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Default Extension="wmf" ContentType="image/x-wmf"/>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2508D" w:rsidRDefault="00416C14" w:rsidP="00416C14">
      <w:pPr>
        <w:pStyle w:val="NormalWeb"/>
        <w:jc w:val="center"/>
        <w:rPr>
          <w:b/>
          <w:sz w:val="27"/>
          <w:szCs w:val="27"/>
        </w:rPr>
      </w:pPr>
      <w:r>
        <w:rPr>
          <w:b/>
          <w:sz w:val="27"/>
          <w:szCs w:val="27"/>
        </w:rPr>
        <w:t>Odds and Evens Lesson Plan</w:t>
      </w:r>
    </w:p>
    <w:p w:rsidR="00C2508D" w:rsidRDefault="00C2508D" w:rsidP="00C2508D">
      <w:pPr>
        <w:pStyle w:val="NormalWeb"/>
        <w:rPr>
          <w:b/>
          <w:sz w:val="27"/>
          <w:szCs w:val="27"/>
        </w:rPr>
      </w:pPr>
    </w:p>
    <w:p w:rsidR="00C2508D" w:rsidRDefault="00C2508D" w:rsidP="00C2508D">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Date: </w:t>
      </w:r>
      <w:r w:rsidR="00416C14">
        <w:rPr>
          <w:sz w:val="24"/>
          <w:szCs w:val="24"/>
        </w:rPr>
        <w:t>March 22</w:t>
      </w:r>
      <w:r w:rsidR="00416C14" w:rsidRPr="00416C14">
        <w:rPr>
          <w:sz w:val="24"/>
          <w:szCs w:val="24"/>
          <w:vertAlign w:val="superscript"/>
        </w:rPr>
        <w:t>nd</w:t>
      </w:r>
      <w:r w:rsidR="00416C14">
        <w:rPr>
          <w:sz w:val="24"/>
          <w:szCs w:val="24"/>
        </w:rPr>
        <w:t>, 2013</w:t>
      </w:r>
    </w:p>
    <w:p w:rsidR="00C2508D" w:rsidRDefault="00C2508D" w:rsidP="00C2508D">
      <w:pPr>
        <w:pStyle w:val="NormalWeb"/>
        <w:rPr>
          <w:sz w:val="24"/>
          <w:szCs w:val="24"/>
          <w:u w:val="single"/>
        </w:rPr>
      </w:pPr>
      <w:r>
        <w:rPr>
          <w:sz w:val="24"/>
          <w:szCs w:val="24"/>
        </w:rPr>
        <w:t xml:space="preserve">Grade Level: </w:t>
      </w:r>
      <w:r>
        <w:rPr>
          <w:sz w:val="24"/>
          <w:szCs w:val="24"/>
          <w:u w:val="single"/>
        </w:rPr>
        <w:tab/>
      </w:r>
      <w:r w:rsidR="00416C14">
        <w:rPr>
          <w:sz w:val="24"/>
          <w:szCs w:val="24"/>
          <w:u w:val="single"/>
        </w:rPr>
        <w:t>1st</w:t>
      </w:r>
      <w:r>
        <w:rPr>
          <w:sz w:val="24"/>
          <w:szCs w:val="24"/>
          <w:u w:val="single"/>
        </w:rPr>
        <w:tab/>
      </w:r>
      <w:r>
        <w:rPr>
          <w:sz w:val="24"/>
          <w:szCs w:val="24"/>
        </w:rPr>
        <w:t>Subject:</w:t>
      </w:r>
      <w:r>
        <w:rPr>
          <w:sz w:val="24"/>
          <w:szCs w:val="24"/>
          <w:u w:val="single"/>
        </w:rPr>
        <w:t xml:space="preserve">  </w:t>
      </w:r>
      <w:r w:rsidR="00416C14">
        <w:rPr>
          <w:sz w:val="24"/>
          <w:szCs w:val="24"/>
          <w:u w:val="single"/>
        </w:rPr>
        <w:t>Math</w:t>
      </w:r>
      <w:r>
        <w:rPr>
          <w:sz w:val="24"/>
          <w:szCs w:val="24"/>
          <w:u w:val="single"/>
        </w:rPr>
        <w:tab/>
      </w:r>
      <w:r w:rsidR="00416C14">
        <w:rPr>
          <w:sz w:val="24"/>
          <w:szCs w:val="24"/>
          <w:u w:val="single"/>
        </w:rPr>
        <w:tab/>
      </w:r>
      <w:r>
        <w:rPr>
          <w:sz w:val="24"/>
          <w:szCs w:val="24"/>
        </w:rPr>
        <w:t>Supervisor:</w:t>
      </w:r>
      <w:r>
        <w:rPr>
          <w:sz w:val="24"/>
          <w:szCs w:val="24"/>
          <w:u w:val="single"/>
        </w:rPr>
        <w:t xml:space="preserve"> </w:t>
      </w:r>
      <w:r w:rsidR="00416C14">
        <w:rPr>
          <w:sz w:val="24"/>
          <w:szCs w:val="24"/>
          <w:u w:val="single"/>
        </w:rPr>
        <w:t>Dr. Bonnie Hamwi</w:t>
      </w:r>
    </w:p>
    <w:p w:rsidR="00C2508D" w:rsidRDefault="00C2508D" w:rsidP="00C2508D">
      <w:pPr>
        <w:pStyle w:val="NormalWeb"/>
        <w:rPr>
          <w:u w:val="single"/>
        </w:rPr>
      </w:pPr>
    </w:p>
    <w:p w:rsidR="00C2508D" w:rsidRDefault="00C2508D" w:rsidP="00C2508D">
      <w:pPr>
        <w:pStyle w:val="NormalWeb"/>
        <w:rPr>
          <w:u w:val="single"/>
        </w:rPr>
      </w:pPr>
    </w:p>
    <w:p w:rsidR="00C2508D" w:rsidRDefault="00C2508D" w:rsidP="00C2508D">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C2508D" w:rsidRDefault="00C2508D" w:rsidP="00C2508D">
      <w:pPr>
        <w:pStyle w:val="NormalWeb"/>
        <w:rPr>
          <w:b/>
          <w:sz w:val="22"/>
          <w:szCs w:val="22"/>
          <w:u w:val="single"/>
        </w:rPr>
      </w:pPr>
    </w:p>
    <w:p w:rsidR="00C2508D" w:rsidRDefault="00C2508D" w:rsidP="00C2508D">
      <w:pPr>
        <w:pStyle w:val="NormalWeb"/>
        <w:rPr>
          <w:b/>
          <w:sz w:val="22"/>
          <w:szCs w:val="22"/>
          <w:u w:val="single"/>
        </w:rPr>
      </w:pPr>
    </w:p>
    <w:p w:rsidR="00C2508D" w:rsidRPr="00416C14" w:rsidRDefault="00C2508D" w:rsidP="00C2508D">
      <w:pPr>
        <w:pStyle w:val="NormalWeb"/>
        <w:rPr>
          <w:sz w:val="24"/>
          <w:szCs w:val="22"/>
        </w:rPr>
      </w:pPr>
      <w:r>
        <w:rPr>
          <w:sz w:val="22"/>
          <w:szCs w:val="22"/>
        </w:rPr>
        <w:t xml:space="preserve">PA Standards: </w:t>
      </w:r>
      <w:r w:rsidR="00416C14" w:rsidRPr="00416C14">
        <w:rPr>
          <w:rStyle w:val="Strong"/>
          <w:sz w:val="24"/>
        </w:rPr>
        <w:t>2.1.1.E:</w:t>
      </w:r>
      <w:r w:rsidR="00416C14" w:rsidRPr="00416C14">
        <w:rPr>
          <w:sz w:val="24"/>
        </w:rPr>
        <w:t xml:space="preserve"> Describe even and odd numbers as they relate to a number pattern.</w:t>
      </w:r>
    </w:p>
    <w:p w:rsidR="00C2508D" w:rsidRDefault="00C2508D" w:rsidP="00C2508D">
      <w:pPr>
        <w:pStyle w:val="NormalWeb"/>
        <w:rPr>
          <w:sz w:val="22"/>
          <w:szCs w:val="22"/>
        </w:rPr>
      </w:pPr>
    </w:p>
    <w:p w:rsidR="00C2508D" w:rsidRDefault="00C2508D" w:rsidP="00C2508D">
      <w:pPr>
        <w:pStyle w:val="NormalWeb"/>
        <w:rPr>
          <w:sz w:val="22"/>
          <w:szCs w:val="22"/>
        </w:rPr>
      </w:pPr>
      <w:r>
        <w:rPr>
          <w:sz w:val="22"/>
          <w:szCs w:val="22"/>
        </w:rPr>
        <w:t xml:space="preserve">Pre-assessment: </w:t>
      </w:r>
      <w:r w:rsidR="00416C14">
        <w:rPr>
          <w:sz w:val="22"/>
          <w:szCs w:val="22"/>
        </w:rPr>
        <w:t xml:space="preserve">Ask students “What is a pattern?” </w:t>
      </w:r>
      <w:r w:rsidR="00445ED2">
        <w:rPr>
          <w:sz w:val="22"/>
          <w:szCs w:val="22"/>
        </w:rPr>
        <w:t>If students can</w:t>
      </w:r>
      <w:r w:rsidR="00204A1F">
        <w:rPr>
          <w:sz w:val="22"/>
          <w:szCs w:val="22"/>
        </w:rPr>
        <w:t xml:space="preserve">not verbally express what a pattern is, have them come to the board and demonstrate what a pattern is. </w:t>
      </w:r>
      <w:r w:rsidR="00416C14">
        <w:rPr>
          <w:sz w:val="22"/>
          <w:szCs w:val="22"/>
        </w:rPr>
        <w:t>Tell students that today we will be finding patterns in numbers.</w:t>
      </w:r>
    </w:p>
    <w:p w:rsidR="00C2508D" w:rsidRDefault="00C2508D" w:rsidP="00C2508D">
      <w:pPr>
        <w:pStyle w:val="NormalWeb"/>
        <w:rPr>
          <w:sz w:val="22"/>
          <w:szCs w:val="22"/>
        </w:rPr>
      </w:pPr>
    </w:p>
    <w:p w:rsidR="00C2508D" w:rsidRDefault="00C2508D" w:rsidP="00C2508D">
      <w:pPr>
        <w:pStyle w:val="NormalWeb"/>
        <w:rPr>
          <w:sz w:val="22"/>
          <w:szCs w:val="22"/>
        </w:rPr>
      </w:pPr>
      <w:r>
        <w:rPr>
          <w:sz w:val="22"/>
          <w:szCs w:val="22"/>
        </w:rPr>
        <w:t>Objectives: Students will be able to find a pattern in even and odd numbers</w:t>
      </w:r>
    </w:p>
    <w:p w:rsidR="00C2508D" w:rsidRDefault="00C2508D" w:rsidP="00C2508D">
      <w:pPr>
        <w:pStyle w:val="NormalWeb"/>
        <w:rPr>
          <w:sz w:val="22"/>
          <w:szCs w:val="22"/>
        </w:rPr>
      </w:pPr>
    </w:p>
    <w:p w:rsidR="00C2508D" w:rsidRDefault="00C2508D" w:rsidP="00C2508D">
      <w:pPr>
        <w:pStyle w:val="NormalWeb"/>
        <w:rPr>
          <w:sz w:val="22"/>
          <w:szCs w:val="22"/>
        </w:rPr>
      </w:pPr>
      <w:r>
        <w:rPr>
          <w:sz w:val="22"/>
          <w:szCs w:val="22"/>
        </w:rPr>
        <w:t>Individual Modifications: Students can work in pairs or collaborative groups.</w:t>
      </w:r>
    </w:p>
    <w:p w:rsidR="00C2508D" w:rsidRDefault="00C2508D" w:rsidP="00C2508D">
      <w:pPr>
        <w:pStyle w:val="NormalWeb"/>
        <w:rPr>
          <w:sz w:val="22"/>
          <w:szCs w:val="22"/>
        </w:rPr>
      </w:pPr>
    </w:p>
    <w:p w:rsidR="00C2508D" w:rsidRDefault="00C2508D" w:rsidP="00C2508D">
      <w:pPr>
        <w:pStyle w:val="NormalWeb"/>
        <w:rPr>
          <w:sz w:val="22"/>
          <w:szCs w:val="22"/>
        </w:rPr>
      </w:pPr>
      <w:r>
        <w:rPr>
          <w:sz w:val="22"/>
          <w:szCs w:val="22"/>
        </w:rPr>
        <w:t>Materials:  </w:t>
      </w:r>
    </w:p>
    <w:p w:rsidR="00C2508D" w:rsidRDefault="00C2508D" w:rsidP="00C2508D">
      <w:pPr>
        <w:pStyle w:val="NormalWeb"/>
        <w:rPr>
          <w:sz w:val="22"/>
          <w:szCs w:val="22"/>
        </w:rPr>
      </w:pPr>
      <w:r>
        <w:rPr>
          <w:sz w:val="22"/>
          <w:szCs w:val="22"/>
        </w:rPr>
        <w:t>Cubes</w:t>
      </w:r>
      <w:r w:rsidR="003C0804">
        <w:rPr>
          <w:sz w:val="22"/>
          <w:szCs w:val="22"/>
        </w:rPr>
        <w:t xml:space="preserve"> (8 per student)</w:t>
      </w:r>
    </w:p>
    <w:p w:rsidR="00C2508D" w:rsidRDefault="00C2508D" w:rsidP="00C2508D">
      <w:pPr>
        <w:pStyle w:val="NormalWeb"/>
        <w:rPr>
          <w:sz w:val="22"/>
          <w:szCs w:val="22"/>
        </w:rPr>
      </w:pPr>
      <w:r>
        <w:rPr>
          <w:sz w:val="22"/>
          <w:szCs w:val="22"/>
        </w:rPr>
        <w:t xml:space="preserve">St. </w:t>
      </w:r>
      <w:r w:rsidR="003C525D">
        <w:rPr>
          <w:sz w:val="22"/>
          <w:szCs w:val="22"/>
        </w:rPr>
        <w:t xml:space="preserve">Patrick’s Day Odd or Even </w:t>
      </w:r>
      <w:r w:rsidR="00A0484E">
        <w:rPr>
          <w:sz w:val="22"/>
          <w:szCs w:val="22"/>
        </w:rPr>
        <w:t>Activity</w:t>
      </w:r>
      <w:r w:rsidR="00A0071E">
        <w:rPr>
          <w:sz w:val="22"/>
          <w:szCs w:val="22"/>
        </w:rPr>
        <w:t xml:space="preserve"> (TeachersPayTeachers)</w:t>
      </w:r>
    </w:p>
    <w:p w:rsidR="003C0804" w:rsidRDefault="003C0804" w:rsidP="00C2508D">
      <w:pPr>
        <w:pStyle w:val="NormalWeb"/>
        <w:rPr>
          <w:sz w:val="22"/>
          <w:szCs w:val="22"/>
        </w:rPr>
      </w:pPr>
      <w:r>
        <w:rPr>
          <w:sz w:val="22"/>
          <w:szCs w:val="22"/>
        </w:rPr>
        <w:t>Even Steven and Odd Todd game board</w:t>
      </w:r>
      <w:r w:rsidR="00AF73C1">
        <w:rPr>
          <w:sz w:val="22"/>
          <w:szCs w:val="22"/>
        </w:rPr>
        <w:t xml:space="preserve"> (TeachersPayTeachers)</w:t>
      </w:r>
    </w:p>
    <w:p w:rsidR="003C0804" w:rsidRDefault="003C0804" w:rsidP="00C2508D">
      <w:pPr>
        <w:pStyle w:val="NormalWeb"/>
        <w:rPr>
          <w:sz w:val="22"/>
          <w:szCs w:val="22"/>
        </w:rPr>
      </w:pPr>
      <w:r>
        <w:rPr>
          <w:sz w:val="22"/>
          <w:szCs w:val="22"/>
        </w:rPr>
        <w:t>12 dice</w:t>
      </w:r>
    </w:p>
    <w:p w:rsidR="00C2508D" w:rsidRDefault="003C0804" w:rsidP="00C2508D">
      <w:pPr>
        <w:pStyle w:val="NormalWeb"/>
        <w:rPr>
          <w:sz w:val="22"/>
          <w:szCs w:val="22"/>
        </w:rPr>
      </w:pPr>
      <w:r>
        <w:rPr>
          <w:sz w:val="22"/>
          <w:szCs w:val="22"/>
        </w:rPr>
        <w:t>24 game pieces</w:t>
      </w:r>
    </w:p>
    <w:p w:rsidR="00C2508D" w:rsidRDefault="00C2508D" w:rsidP="00C2508D">
      <w:pPr>
        <w:pStyle w:val="NormalWeb"/>
        <w:rPr>
          <w:sz w:val="22"/>
          <w:szCs w:val="22"/>
        </w:rPr>
      </w:pPr>
      <w:r>
        <w:rPr>
          <w:sz w:val="22"/>
          <w:szCs w:val="22"/>
        </w:rPr>
        <w:t> </w:t>
      </w:r>
    </w:p>
    <w:p w:rsidR="00C2508D" w:rsidRDefault="00C2508D" w:rsidP="00C2508D">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C2508D" w:rsidRDefault="003C0804" w:rsidP="00C2508D">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15</w:t>
      </w:r>
      <w:r w:rsidR="00C2508D">
        <w:rPr>
          <w:sz w:val="22"/>
          <w:szCs w:val="22"/>
          <w:u w:val="single"/>
        </w:rPr>
        <w:t xml:space="preserve"> mins.</w:t>
      </w:r>
    </w:p>
    <w:p w:rsidR="00C2508D" w:rsidRDefault="00C2508D" w:rsidP="00C2508D">
      <w:pPr>
        <w:pStyle w:val="NormalWeb"/>
        <w:rPr>
          <w:sz w:val="22"/>
          <w:szCs w:val="22"/>
        </w:rPr>
      </w:pPr>
      <w:r>
        <w:rPr>
          <w:sz w:val="22"/>
          <w:szCs w:val="22"/>
        </w:rPr>
        <w:t>INTO</w:t>
      </w:r>
    </w:p>
    <w:p w:rsidR="00416C14" w:rsidRDefault="00C2508D" w:rsidP="00C2508D">
      <w:pPr>
        <w:pStyle w:val="NormalWeb"/>
        <w:rPr>
          <w:sz w:val="22"/>
          <w:szCs w:val="22"/>
        </w:rPr>
      </w:pPr>
      <w:r>
        <w:rPr>
          <w:sz w:val="22"/>
          <w:szCs w:val="22"/>
        </w:rPr>
        <w:t>Introduction/ Motivations/ Focus Attention</w:t>
      </w:r>
    </w:p>
    <w:p w:rsidR="00C2508D" w:rsidRDefault="00C2508D" w:rsidP="00C2508D">
      <w:pPr>
        <w:pStyle w:val="NormalWeb"/>
        <w:rPr>
          <w:sz w:val="22"/>
          <w:szCs w:val="22"/>
        </w:rPr>
      </w:pPr>
    </w:p>
    <w:p w:rsidR="00C2508D" w:rsidRDefault="00C2508D" w:rsidP="00C2508D">
      <w:pPr>
        <w:pStyle w:val="NormalWeb"/>
        <w:numPr>
          <w:ilvl w:val="0"/>
          <w:numId w:val="1"/>
        </w:numPr>
        <w:rPr>
          <w:sz w:val="22"/>
          <w:szCs w:val="22"/>
        </w:rPr>
      </w:pPr>
      <w:r>
        <w:rPr>
          <w:sz w:val="22"/>
          <w:szCs w:val="22"/>
        </w:rPr>
        <w:t xml:space="preserve">Give the students 8 cubes. Write the numbers 1 through 10 in a row on the board. Show 8 cubes on the overhead. Ask the students ‘’How many cubes are there?” (8) Have children count as they point to each cube. </w:t>
      </w:r>
    </w:p>
    <w:p w:rsidR="00C2508D" w:rsidRDefault="00C2508D" w:rsidP="00C2508D">
      <w:pPr>
        <w:pStyle w:val="NormalWeb"/>
        <w:numPr>
          <w:ilvl w:val="0"/>
          <w:numId w:val="1"/>
        </w:numPr>
        <w:rPr>
          <w:sz w:val="22"/>
          <w:szCs w:val="22"/>
        </w:rPr>
      </w:pPr>
      <w:r>
        <w:rPr>
          <w:sz w:val="22"/>
          <w:szCs w:val="22"/>
        </w:rPr>
        <w:t>Ask a volunteer to put the cubes into pairs. Ask the student “Does every cube have a partner?” (yes) “Are there any cubes left over?” (no) “There are an even number of cubes. 8 is an even number.” Circle the number 8.</w:t>
      </w:r>
    </w:p>
    <w:p w:rsidR="00C2508D" w:rsidRDefault="00C2508D" w:rsidP="00C2508D">
      <w:pPr>
        <w:pStyle w:val="NormalWeb"/>
        <w:numPr>
          <w:ilvl w:val="0"/>
          <w:numId w:val="1"/>
        </w:numPr>
        <w:rPr>
          <w:sz w:val="22"/>
          <w:szCs w:val="22"/>
        </w:rPr>
      </w:pPr>
      <w:r>
        <w:rPr>
          <w:sz w:val="22"/>
          <w:szCs w:val="22"/>
        </w:rPr>
        <w:t xml:space="preserve">Repeat with the number 5, emphasizing that the number is odd because there is 1 cube that is left over and does not have a partner. Put a square around the number 5. </w:t>
      </w:r>
    </w:p>
    <w:p w:rsidR="003C0804" w:rsidRDefault="00C2508D" w:rsidP="00C2508D">
      <w:pPr>
        <w:pStyle w:val="NormalWeb"/>
        <w:numPr>
          <w:ilvl w:val="0"/>
          <w:numId w:val="1"/>
        </w:numPr>
        <w:rPr>
          <w:sz w:val="22"/>
          <w:szCs w:val="22"/>
        </w:rPr>
      </w:pPr>
      <w:r>
        <w:rPr>
          <w:sz w:val="22"/>
          <w:szCs w:val="22"/>
        </w:rPr>
        <w:t>Continue until all the numbers have been outlined. Ask the students “Do you see a pattern?” Students should respond that every other number is odd/even.</w:t>
      </w:r>
    </w:p>
    <w:p w:rsidR="00C2508D" w:rsidRDefault="003C0804" w:rsidP="00C2508D">
      <w:pPr>
        <w:pStyle w:val="NormalWeb"/>
        <w:numPr>
          <w:ilvl w:val="0"/>
          <w:numId w:val="1"/>
        </w:numPr>
        <w:rPr>
          <w:sz w:val="22"/>
          <w:szCs w:val="22"/>
        </w:rPr>
      </w:pPr>
      <w:r>
        <w:rPr>
          <w:sz w:val="22"/>
          <w:szCs w:val="22"/>
        </w:rPr>
        <w:t>Tell students that larger numbers that end in any of these digits are also odd or even.</w:t>
      </w:r>
    </w:p>
    <w:p w:rsidR="00C2508D" w:rsidRDefault="00C2508D" w:rsidP="00C2508D">
      <w:pPr>
        <w:pStyle w:val="NormalWeb"/>
        <w:rPr>
          <w:sz w:val="22"/>
          <w:szCs w:val="22"/>
        </w:rPr>
      </w:pPr>
      <w:r>
        <w:rPr>
          <w:sz w:val="22"/>
          <w:szCs w:val="22"/>
        </w:rPr>
        <w:t> </w:t>
      </w:r>
    </w:p>
    <w:p w:rsidR="00C2508D" w:rsidRDefault="00416C14" w:rsidP="00C2508D">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C0804">
        <w:rPr>
          <w:sz w:val="22"/>
          <w:szCs w:val="22"/>
          <w:u w:val="single"/>
        </w:rPr>
        <w:t>Time: 10</w:t>
      </w:r>
      <w:r>
        <w:rPr>
          <w:sz w:val="22"/>
          <w:szCs w:val="22"/>
          <w:u w:val="single"/>
        </w:rPr>
        <w:t>-15</w:t>
      </w:r>
      <w:r w:rsidR="00C2508D">
        <w:rPr>
          <w:sz w:val="22"/>
          <w:szCs w:val="22"/>
          <w:u w:val="single"/>
        </w:rPr>
        <w:t xml:space="preserve"> mins.</w:t>
      </w:r>
    </w:p>
    <w:p w:rsidR="00416C14" w:rsidRDefault="00C2508D" w:rsidP="00C2508D">
      <w:pPr>
        <w:pStyle w:val="NormalWeb"/>
        <w:rPr>
          <w:sz w:val="22"/>
          <w:szCs w:val="22"/>
        </w:rPr>
      </w:pPr>
      <w:r>
        <w:rPr>
          <w:sz w:val="22"/>
          <w:szCs w:val="22"/>
        </w:rPr>
        <w:t>THROUGH</w:t>
      </w:r>
    </w:p>
    <w:p w:rsidR="00C2508D" w:rsidRDefault="00C2508D" w:rsidP="00C2508D">
      <w:pPr>
        <w:pStyle w:val="NormalWeb"/>
        <w:rPr>
          <w:sz w:val="22"/>
          <w:szCs w:val="22"/>
        </w:rPr>
      </w:pPr>
    </w:p>
    <w:p w:rsidR="00C2508D" w:rsidRDefault="00C2508D" w:rsidP="00C2508D">
      <w:pPr>
        <w:pStyle w:val="NormalWeb"/>
        <w:numPr>
          <w:ilvl w:val="0"/>
          <w:numId w:val="1"/>
        </w:numPr>
        <w:rPr>
          <w:sz w:val="22"/>
          <w:szCs w:val="22"/>
        </w:rPr>
      </w:pPr>
      <w:r>
        <w:rPr>
          <w:sz w:val="22"/>
          <w:szCs w:val="22"/>
        </w:rPr>
        <w:t xml:space="preserve">Introduce the objective and vocabulary (odd and even) to the students. </w:t>
      </w:r>
    </w:p>
    <w:p w:rsidR="00204A1F" w:rsidRDefault="00C2508D" w:rsidP="00C2508D">
      <w:pPr>
        <w:pStyle w:val="NormalWeb"/>
        <w:numPr>
          <w:ilvl w:val="0"/>
          <w:numId w:val="1"/>
        </w:numPr>
        <w:rPr>
          <w:sz w:val="22"/>
          <w:szCs w:val="22"/>
        </w:rPr>
      </w:pPr>
      <w:r>
        <w:rPr>
          <w:sz w:val="22"/>
          <w:szCs w:val="22"/>
        </w:rPr>
        <w:t xml:space="preserve">Have students turn to page 331 in their textbooks. </w:t>
      </w:r>
      <w:r w:rsidR="003C525D">
        <w:rPr>
          <w:sz w:val="22"/>
          <w:szCs w:val="22"/>
        </w:rPr>
        <w:t>Model each problem under ‘Guided Practice’ with cubes. Emphasize that even numbers can be pa</w:t>
      </w:r>
      <w:r w:rsidR="00204A1F">
        <w:rPr>
          <w:sz w:val="22"/>
          <w:szCs w:val="22"/>
        </w:rPr>
        <w:t>i</w:t>
      </w:r>
      <w:r w:rsidR="003C525D">
        <w:rPr>
          <w:sz w:val="22"/>
          <w:szCs w:val="22"/>
        </w:rPr>
        <w:t xml:space="preserve">red evenly and that odd numbers, when paired, always have a leftover cube. </w:t>
      </w:r>
    </w:p>
    <w:p w:rsidR="00204A1F" w:rsidRDefault="00445ED2" w:rsidP="00204A1F">
      <w:pPr>
        <w:pStyle w:val="ListParagraph"/>
        <w:numPr>
          <w:ilvl w:val="0"/>
          <w:numId w:val="1"/>
        </w:numPr>
      </w:pPr>
      <w:r>
        <w:t>In the textbook, do</w:t>
      </w:r>
      <w:r w:rsidR="00A0484E">
        <w:t xml:space="preserve"> numbers 1-3</w:t>
      </w:r>
      <w:r w:rsidR="00204A1F">
        <w:t xml:space="preserve"> on page 331 </w:t>
      </w:r>
      <w:r w:rsidR="00A0484E">
        <w:t>as a whole group</w:t>
      </w:r>
      <w:r w:rsidR="00204A1F">
        <w:t>.</w:t>
      </w:r>
      <w:r w:rsidR="00A0484E">
        <w:t xml:space="preserve"> Have students complete numbers 4-6 independently. Once students are finished, review the answers with the entire class.</w:t>
      </w:r>
      <w:r w:rsidR="00204A1F">
        <w:t xml:space="preserve"> </w:t>
      </w:r>
    </w:p>
    <w:p w:rsidR="00C2508D" w:rsidRPr="00204A1F" w:rsidRDefault="00C2508D" w:rsidP="00204A1F">
      <w:pPr>
        <w:pStyle w:val="NormalWeb"/>
        <w:ind w:left="720"/>
        <w:rPr>
          <w:sz w:val="22"/>
          <w:szCs w:val="22"/>
        </w:rPr>
      </w:pPr>
    </w:p>
    <w:p w:rsidR="00C2508D" w:rsidRDefault="00416C14" w:rsidP="00C2508D">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30-35</w:t>
      </w:r>
      <w:r w:rsidR="00C2508D">
        <w:rPr>
          <w:sz w:val="22"/>
          <w:szCs w:val="22"/>
          <w:u w:val="single"/>
        </w:rPr>
        <w:t xml:space="preserve"> mins.</w:t>
      </w:r>
    </w:p>
    <w:p w:rsidR="00C2508D" w:rsidRDefault="00C2508D" w:rsidP="00C2508D">
      <w:pPr>
        <w:pStyle w:val="NormalWeb"/>
        <w:rPr>
          <w:sz w:val="22"/>
          <w:szCs w:val="22"/>
        </w:rPr>
      </w:pPr>
      <w:r>
        <w:rPr>
          <w:sz w:val="22"/>
          <w:szCs w:val="22"/>
        </w:rPr>
        <w:t>BEYOND</w:t>
      </w:r>
    </w:p>
    <w:p w:rsidR="00416C14" w:rsidRDefault="00C2508D" w:rsidP="00C2508D">
      <w:pPr>
        <w:pStyle w:val="NormalWeb"/>
        <w:rPr>
          <w:sz w:val="22"/>
          <w:szCs w:val="22"/>
        </w:rPr>
      </w:pPr>
      <w:r>
        <w:rPr>
          <w:sz w:val="22"/>
          <w:szCs w:val="22"/>
        </w:rPr>
        <w:t>Closure (Review, Check for Understanding, Summarize, Future Forecast, Transition)</w:t>
      </w:r>
    </w:p>
    <w:p w:rsidR="00C2508D" w:rsidRDefault="00C2508D" w:rsidP="00C2508D">
      <w:pPr>
        <w:pStyle w:val="NormalWeb"/>
        <w:rPr>
          <w:sz w:val="22"/>
          <w:szCs w:val="22"/>
        </w:rPr>
      </w:pPr>
    </w:p>
    <w:p w:rsidR="00A0484E" w:rsidRDefault="00A0484E" w:rsidP="003C525D">
      <w:pPr>
        <w:pStyle w:val="ListParagraph"/>
        <w:numPr>
          <w:ilvl w:val="0"/>
          <w:numId w:val="1"/>
        </w:numPr>
      </w:pPr>
      <w:r>
        <w:t xml:space="preserve">Review the directions of the St. Patrick’s Day Odd and Even sorting activity with the entire class before letting groups begin.  *Instruct students that you will complete the worksheet with the columns as a whole group. </w:t>
      </w:r>
    </w:p>
    <w:p w:rsidR="00A0484E" w:rsidRDefault="003C525D" w:rsidP="003C525D">
      <w:pPr>
        <w:pStyle w:val="ListParagraph"/>
        <w:numPr>
          <w:ilvl w:val="0"/>
          <w:numId w:val="1"/>
        </w:numPr>
      </w:pPr>
      <w:r>
        <w:t xml:space="preserve">Distribute </w:t>
      </w:r>
      <w:r w:rsidR="00A0484E">
        <w:t xml:space="preserve">Disney character cards to each student to determine pairs. </w:t>
      </w:r>
    </w:p>
    <w:p w:rsidR="003C525D" w:rsidRDefault="00A0484E" w:rsidP="003C525D">
      <w:pPr>
        <w:pStyle w:val="ListParagraph"/>
        <w:numPr>
          <w:ilvl w:val="0"/>
          <w:numId w:val="1"/>
        </w:numPr>
      </w:pPr>
      <w:r>
        <w:t xml:space="preserve">Once partners are determined, distribute </w:t>
      </w:r>
      <w:r w:rsidR="003C525D">
        <w:t>one packet of St. Patrick’s Da</w:t>
      </w:r>
      <w:r>
        <w:t>y Odd or Even Activity</w:t>
      </w:r>
      <w:r w:rsidR="003C525D">
        <w:t xml:space="preserve"> to each </w:t>
      </w:r>
      <w:r>
        <w:t>group of</w:t>
      </w:r>
      <w:r w:rsidR="003C525D">
        <w:t xml:space="preserve"> student</w:t>
      </w:r>
      <w:r w:rsidR="00204A1F">
        <w:t>s</w:t>
      </w:r>
      <w:r w:rsidR="003C525D">
        <w:t xml:space="preserve">. </w:t>
      </w:r>
    </w:p>
    <w:p w:rsidR="003C525D" w:rsidRDefault="003C525D" w:rsidP="003C525D">
      <w:pPr>
        <w:pStyle w:val="ListParagraph"/>
        <w:numPr>
          <w:ilvl w:val="0"/>
          <w:numId w:val="1"/>
        </w:numPr>
      </w:pPr>
      <w:r>
        <w:t xml:space="preserve">Have students sort the coins under the odd or even picture. </w:t>
      </w:r>
    </w:p>
    <w:p w:rsidR="003C0804" w:rsidRDefault="003C0804" w:rsidP="003C525D">
      <w:pPr>
        <w:pStyle w:val="ListParagraph"/>
        <w:numPr>
          <w:ilvl w:val="0"/>
          <w:numId w:val="1"/>
        </w:numPr>
      </w:pPr>
      <w:r>
        <w:t xml:space="preserve">Place the worksheet with columns on the overhead. Once all groups are finished, ask each group to give an answer as you fill in the columns. </w:t>
      </w:r>
    </w:p>
    <w:p w:rsidR="003C0804" w:rsidRDefault="003C0804" w:rsidP="003C0804">
      <w:pPr>
        <w:ind w:left="360"/>
      </w:pPr>
      <w:r>
        <w:t>***IF TIME ALLOWS***</w:t>
      </w:r>
    </w:p>
    <w:p w:rsidR="003C0804" w:rsidRDefault="003C0804" w:rsidP="003C525D">
      <w:pPr>
        <w:pStyle w:val="ListParagraph"/>
        <w:numPr>
          <w:ilvl w:val="0"/>
          <w:numId w:val="1"/>
        </w:numPr>
      </w:pPr>
      <w:r>
        <w:t xml:space="preserve">Read the directions for the Even Steven and Odd Todd game. Choose two students to model how the game is played. </w:t>
      </w:r>
    </w:p>
    <w:p w:rsidR="003C0804" w:rsidRDefault="003C0804" w:rsidP="003C525D">
      <w:pPr>
        <w:pStyle w:val="ListParagraph"/>
        <w:numPr>
          <w:ilvl w:val="0"/>
          <w:numId w:val="1"/>
        </w:numPr>
      </w:pPr>
      <w:r>
        <w:t>Divide students into pairs. Assign who is ‘Even Steven’ and who is ‘Odd Todd’. Distribute the game boards and markers.</w:t>
      </w:r>
    </w:p>
    <w:p w:rsidR="003C0804" w:rsidRDefault="003C0804" w:rsidP="003C525D">
      <w:pPr>
        <w:pStyle w:val="ListParagraph"/>
        <w:numPr>
          <w:ilvl w:val="0"/>
          <w:numId w:val="1"/>
        </w:numPr>
      </w:pPr>
      <w:r>
        <w:t xml:space="preserve">Allow students to play the game in pairs. </w:t>
      </w:r>
      <w:r w:rsidR="00204A1F">
        <w:t>As children play the game</w:t>
      </w:r>
      <w:r w:rsidR="00A0071E">
        <w:t>,</w:t>
      </w:r>
      <w:r w:rsidR="00204A1F">
        <w:t xml:space="preserve"> work with struggling students.</w:t>
      </w:r>
    </w:p>
    <w:p w:rsidR="003C525D" w:rsidRDefault="003C525D" w:rsidP="003C0804"/>
    <w:p w:rsidR="003C525D" w:rsidRDefault="003C525D">
      <w:r>
        <w:t xml:space="preserve">Final questions to ask students: </w:t>
      </w:r>
    </w:p>
    <w:p w:rsidR="003C525D" w:rsidRDefault="003C525D" w:rsidP="003C525D">
      <w:pPr>
        <w:pStyle w:val="ListParagraph"/>
        <w:numPr>
          <w:ilvl w:val="0"/>
          <w:numId w:val="2"/>
        </w:numPr>
      </w:pPr>
      <w:r>
        <w:t xml:space="preserve">If a number can be shown as pairs with no leftovers is it odd or even? (even) </w:t>
      </w:r>
    </w:p>
    <w:p w:rsidR="00AF73C1" w:rsidRDefault="003C525D" w:rsidP="003C525D">
      <w:pPr>
        <w:pStyle w:val="ListParagraph"/>
        <w:numPr>
          <w:ilvl w:val="0"/>
          <w:numId w:val="2"/>
        </w:numPr>
      </w:pPr>
      <w:r>
        <w:t>If you have 3 mittens, do you have an odd or even number of mittens? (odd)</w:t>
      </w:r>
    </w:p>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p w:rsidR="00AF73C1" w:rsidRDefault="00AF73C1" w:rsidP="00AF73C1">
      <w:r>
        <w:rPr>
          <w:noProof/>
        </w:rPr>
        <w:pict>
          <v:shapetype id="_x0000_t202" coordsize="21600,21600" o:spt="202" path="m0,0l0,21600,21600,21600,21600,0xe">
            <v:stroke joinstyle="miter"/>
            <v:path gradientshapeok="t" o:connecttype="rect"/>
          </v:shapetype>
          <v:shape id="_x0000_s1057" type="#_x0000_t202" style="position:absolute;margin-left:99pt;margin-top:124.5pt;width:344.25pt;height:384pt;z-index:251692032" strokeweight="4.5pt">
            <v:stroke dashstyle="dashDot"/>
            <v:textbox>
              <w:txbxContent>
                <w:p w:rsidR="00AF73C1" w:rsidRDefault="00AF73C1" w:rsidP="00AF73C1">
                  <w:pPr>
                    <w:jc w:val="center"/>
                    <w:rPr>
                      <w:sz w:val="52"/>
                      <w:szCs w:val="52"/>
                    </w:rPr>
                  </w:pPr>
                  <w:r w:rsidRPr="005A44E3">
                    <w:rPr>
                      <w:sz w:val="52"/>
                      <w:szCs w:val="52"/>
                    </w:rPr>
                    <w:t>Even Steven and Odd Todd</w:t>
                  </w:r>
                </w:p>
                <w:p w:rsidR="00AF73C1" w:rsidRDefault="00AF73C1" w:rsidP="00AF73C1">
                  <w:pPr>
                    <w:jc w:val="center"/>
                    <w:rPr>
                      <w:sz w:val="32"/>
                      <w:szCs w:val="32"/>
                    </w:rPr>
                  </w:pPr>
                  <w:r>
                    <w:rPr>
                      <w:sz w:val="32"/>
                      <w:szCs w:val="32"/>
                    </w:rPr>
                    <w:t>Even Steven and Odd Todd are racing to the finish line! Even Steven can only move even numbers of spaces and Odd Todd can only move odd numbers of spaces! Who will get there first?</w:t>
                  </w:r>
                </w:p>
                <w:p w:rsidR="00AF73C1" w:rsidRPr="00785F58" w:rsidRDefault="00AF73C1" w:rsidP="00AF73C1">
                  <w:pPr>
                    <w:rPr>
                      <w:sz w:val="28"/>
                      <w:szCs w:val="28"/>
                    </w:rPr>
                  </w:pPr>
                  <w:r w:rsidRPr="00785F58">
                    <w:rPr>
                      <w:sz w:val="28"/>
                      <w:szCs w:val="28"/>
                    </w:rPr>
                    <w:t>Rules:</w:t>
                  </w:r>
                </w:p>
                <w:p w:rsidR="00AF73C1" w:rsidRPr="00785F58" w:rsidRDefault="00AF73C1" w:rsidP="00AF73C1">
                  <w:pPr>
                    <w:pStyle w:val="ListParagraph"/>
                    <w:numPr>
                      <w:ilvl w:val="0"/>
                      <w:numId w:val="3"/>
                    </w:numPr>
                    <w:spacing w:after="200" w:line="276" w:lineRule="auto"/>
                    <w:rPr>
                      <w:sz w:val="28"/>
                      <w:szCs w:val="28"/>
                    </w:rPr>
                  </w:pPr>
                  <w:r w:rsidRPr="00785F58">
                    <w:rPr>
                      <w:sz w:val="28"/>
                      <w:szCs w:val="28"/>
                    </w:rPr>
                    <w:t>With a partner, choose who will  be Even Steven and who will be Odd Todd.</w:t>
                  </w:r>
                </w:p>
                <w:p w:rsidR="00AF73C1" w:rsidRDefault="00AF73C1" w:rsidP="00AF73C1">
                  <w:pPr>
                    <w:pStyle w:val="ListParagraph"/>
                    <w:numPr>
                      <w:ilvl w:val="0"/>
                      <w:numId w:val="3"/>
                    </w:numPr>
                    <w:spacing w:after="200" w:line="276" w:lineRule="auto"/>
                    <w:rPr>
                      <w:sz w:val="28"/>
                      <w:szCs w:val="28"/>
                    </w:rPr>
                  </w:pPr>
                  <w:r w:rsidRPr="00785F58">
                    <w:rPr>
                      <w:sz w:val="28"/>
                      <w:szCs w:val="28"/>
                    </w:rPr>
                    <w:t xml:space="preserve">Take turns rolling a die. If you are Even Steven and roll an </w:t>
                  </w:r>
                  <w:r w:rsidRPr="00785F58">
                    <w:rPr>
                      <w:b/>
                      <w:sz w:val="28"/>
                      <w:szCs w:val="28"/>
                    </w:rPr>
                    <w:t>even</w:t>
                  </w:r>
                  <w:r w:rsidRPr="00785F58">
                    <w:rPr>
                      <w:sz w:val="28"/>
                      <w:szCs w:val="28"/>
                    </w:rPr>
                    <w:t xml:space="preserve"> number, you may move that number of spaces. If you are Odd Todd and you roll an </w:t>
                  </w:r>
                  <w:r w:rsidRPr="00785F58">
                    <w:rPr>
                      <w:b/>
                      <w:sz w:val="28"/>
                      <w:szCs w:val="28"/>
                    </w:rPr>
                    <w:t>odd</w:t>
                  </w:r>
                  <w:r w:rsidRPr="00785F58">
                    <w:rPr>
                      <w:sz w:val="28"/>
                      <w:szCs w:val="28"/>
                    </w:rPr>
                    <w:t xml:space="preserve"> number, you may move that many spaces.</w:t>
                  </w:r>
                </w:p>
                <w:p w:rsidR="00AF73C1" w:rsidRDefault="00AF73C1" w:rsidP="00AF73C1">
                  <w:pPr>
                    <w:pStyle w:val="ListParagraph"/>
                    <w:numPr>
                      <w:ilvl w:val="0"/>
                      <w:numId w:val="3"/>
                    </w:numPr>
                    <w:spacing w:after="200" w:line="276" w:lineRule="auto"/>
                    <w:rPr>
                      <w:sz w:val="28"/>
                      <w:szCs w:val="28"/>
                    </w:rPr>
                  </w:pPr>
                  <w:r>
                    <w:rPr>
                      <w:sz w:val="28"/>
                      <w:szCs w:val="28"/>
                    </w:rPr>
                    <w:t>If you roll a number that is not even (for Steven) or odd (for Todd), you lose your turn.</w:t>
                  </w:r>
                </w:p>
                <w:p w:rsidR="00AF73C1" w:rsidRPr="00420FFD" w:rsidRDefault="00AF73C1" w:rsidP="00AF73C1">
                  <w:pPr>
                    <w:ind w:left="360"/>
                    <w:jc w:val="center"/>
                    <w:rPr>
                      <w:sz w:val="28"/>
                      <w:szCs w:val="28"/>
                    </w:rPr>
                  </w:pPr>
                  <w:r w:rsidRPr="005D4349">
                    <w:rPr>
                      <w:b/>
                      <w:sz w:val="28"/>
                      <w:szCs w:val="28"/>
                    </w:rPr>
                    <w:t>Need:</w:t>
                  </w:r>
                  <w:r>
                    <w:rPr>
                      <w:sz w:val="28"/>
                      <w:szCs w:val="28"/>
                    </w:rPr>
                    <w:t xml:space="preserve"> game board, two game pieces, and one die</w:t>
                  </w:r>
                </w:p>
              </w:txbxContent>
            </v:textbox>
          </v:shape>
        </w:pict>
      </w:r>
      <w:r>
        <w:rPr>
          <w:noProof/>
        </w:rPr>
        <w:pict>
          <v:shape id="_x0000_s1056" type="#_x0000_t202" style="position:absolute;margin-left:285pt;margin-top:521.25pt;width:102.75pt;height:102pt;z-index:251691008" strokecolor="white [3212]">
            <v:textbox>
              <w:txbxContent>
                <w:p w:rsidR="00AF73C1" w:rsidRDefault="00AF73C1" w:rsidP="00AF73C1">
                  <w:r>
                    <w:rPr>
                      <w:noProof/>
                    </w:rPr>
                    <w:drawing>
                      <wp:inline distT="0" distB="0" distL="0" distR="0">
                        <wp:extent cx="1209675" cy="1209675"/>
                        <wp:effectExtent l="19050" t="0" r="9525" b="0"/>
                        <wp:docPr id="20" name="Picture 20" descr="C:\Users\Hunt\AppData\Local\Microsoft\Windows\Temporary Internet Files\Content.IE5\CJ185J56\MC9004356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unt\AppData\Local\Microsoft\Windows\Temporary Internet Files\Content.IE5\CJ185J56\MC900435618[1].wmf"/>
                                <pic:cNvPicPr>
                                  <a:picLocks noChangeAspect="1" noChangeArrowheads="1"/>
                                </pic:cNvPicPr>
                              </pic:nvPicPr>
                              <pic:blipFill>
                                <a:blip r:embed="rId5"/>
                                <a:srcRect/>
                                <a:stretch>
                                  <a:fillRect/>
                                </a:stretch>
                              </pic:blipFill>
                              <pic:spPr bwMode="auto">
                                <a:xfrm>
                                  <a:off x="0" y="0"/>
                                  <a:ext cx="1209675" cy="1209675"/>
                                </a:xfrm>
                                <a:prstGeom prst="rect">
                                  <a:avLst/>
                                </a:prstGeom>
                                <a:noFill/>
                                <a:ln w="9525">
                                  <a:noFill/>
                                  <a:miter lim="800000"/>
                                  <a:headEnd/>
                                  <a:tailEnd/>
                                </a:ln>
                              </pic:spPr>
                            </pic:pic>
                          </a:graphicData>
                        </a:graphic>
                      </wp:inline>
                    </w:drawing>
                  </w:r>
                </w:p>
              </w:txbxContent>
            </v:textbox>
          </v:shape>
        </w:pict>
      </w:r>
      <w:r>
        <w:rPr>
          <w:noProof/>
        </w:rPr>
        <w:pict>
          <v:shape id="_x0000_s1055" type="#_x0000_t202" style="position:absolute;margin-left:151.5pt;margin-top:518.25pt;width:108.75pt;height:105pt;z-index:251689984" strokecolor="white [3212]">
            <v:textbox>
              <w:txbxContent>
                <w:p w:rsidR="00AF73C1" w:rsidRDefault="00AF73C1" w:rsidP="00AF73C1">
                  <w:r>
                    <w:rPr>
                      <w:noProof/>
                    </w:rPr>
                    <w:drawing>
                      <wp:inline distT="0" distB="0" distL="0" distR="0">
                        <wp:extent cx="1266825" cy="1266825"/>
                        <wp:effectExtent l="19050" t="0" r="9525" b="0"/>
                        <wp:docPr id="19" name="Picture 19" descr="C:\Users\Hunt\AppData\Local\Microsoft\Windows\Temporary Internet Files\Content.IE5\PRJ75KBV\MC90043563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unt\AppData\Local\Microsoft\Windows\Temporary Internet Files\Content.IE5\PRJ75KBV\MC900435636[1].wmf"/>
                                <pic:cNvPicPr>
                                  <a:picLocks noChangeAspect="1" noChangeArrowheads="1"/>
                                </pic:cNvPicPr>
                              </pic:nvPicPr>
                              <pic:blipFill>
                                <a:blip r:embed="rId6"/>
                                <a:srcRect/>
                                <a:stretch>
                                  <a:fillRect/>
                                </a:stretch>
                              </pic:blipFill>
                              <pic:spPr bwMode="auto">
                                <a:xfrm>
                                  <a:off x="0" y="0"/>
                                  <a:ext cx="1266825" cy="1266825"/>
                                </a:xfrm>
                                <a:prstGeom prst="rect">
                                  <a:avLst/>
                                </a:prstGeom>
                                <a:noFill/>
                                <a:ln w="9525">
                                  <a:noFill/>
                                  <a:miter lim="800000"/>
                                  <a:headEnd/>
                                  <a:tailEnd/>
                                </a:ln>
                              </pic:spPr>
                            </pic:pic>
                          </a:graphicData>
                        </a:graphic>
                      </wp:inline>
                    </w:drawing>
                  </w:r>
                </w:p>
              </w:txbxContent>
            </v:textbox>
          </v:shape>
        </w:pict>
      </w:r>
      <w:r>
        <w:rPr>
          <w:noProof/>
        </w:rPr>
        <w:pict>
          <v:shape id="_x0000_s1054" type="#_x0000_t202" style="position:absolute;margin-left:290.25pt;margin-top:627.75pt;width:90pt;height:78.75pt;z-index:251688960">
            <v:textbox>
              <w:txbxContent>
                <w:p w:rsidR="00AF73C1" w:rsidRPr="00D91E18" w:rsidRDefault="00AF73C1" w:rsidP="00AF73C1">
                  <w:pPr>
                    <w:jc w:val="center"/>
                    <w:rPr>
                      <w:b/>
                      <w:color w:val="0070C0"/>
                      <w:sz w:val="36"/>
                      <w:szCs w:val="36"/>
                    </w:rPr>
                  </w:pPr>
                  <w:r w:rsidRPr="00D91E18">
                    <w:rPr>
                      <w:b/>
                      <w:color w:val="0070C0"/>
                      <w:sz w:val="36"/>
                      <w:szCs w:val="36"/>
                    </w:rPr>
                    <w:t>Odd Todd START</w:t>
                  </w:r>
                </w:p>
              </w:txbxContent>
            </v:textbox>
          </v:shape>
        </w:pict>
      </w:r>
      <w:r>
        <w:rPr>
          <w:noProof/>
        </w:rPr>
        <w:pict>
          <v:shape id="_x0000_s1053" type="#_x0000_t202" style="position:absolute;margin-left:157.5pt;margin-top:627.75pt;width:90pt;height:78.75pt;z-index:251687936">
            <v:textbox>
              <w:txbxContent>
                <w:p w:rsidR="00AF73C1" w:rsidRPr="00D91E18" w:rsidRDefault="00AF73C1" w:rsidP="00AF73C1">
                  <w:pPr>
                    <w:jc w:val="center"/>
                    <w:rPr>
                      <w:b/>
                      <w:color w:val="FF0000"/>
                      <w:sz w:val="36"/>
                      <w:szCs w:val="36"/>
                    </w:rPr>
                  </w:pPr>
                  <w:r w:rsidRPr="00D91E18">
                    <w:rPr>
                      <w:b/>
                      <w:color w:val="FF0000"/>
                      <w:sz w:val="36"/>
                      <w:szCs w:val="36"/>
                    </w:rPr>
                    <w:t>Even Steven START</w:t>
                  </w:r>
                </w:p>
              </w:txbxContent>
            </v:textbox>
          </v:shape>
        </w:pict>
      </w:r>
      <w:r>
        <w:rPr>
          <w:noProof/>
        </w:rPr>
        <w:pict>
          <v:rect id="_x0000_s1052" style="position:absolute;margin-left:290.25pt;margin-top:627.75pt;width:90pt;height:78.75pt;z-index:251686912"/>
        </w:pict>
      </w:r>
      <w:r>
        <w:rPr>
          <w:noProof/>
        </w:rPr>
        <w:pict>
          <v:rect id="_x0000_s1051" style="position:absolute;margin-left:157.5pt;margin-top:627.75pt;width:90pt;height:78.75pt;z-index:251685888"/>
        </w:pict>
      </w:r>
      <w:r>
        <w:rPr>
          <w:noProof/>
        </w:rPr>
        <w:pict>
          <v:rect id="_x0000_s1050" style="position:absolute;margin-left:380.25pt;margin-top:627.75pt;width:90pt;height:78.75pt;z-index:251684864" fillcolor="#7030a0"/>
        </w:pict>
      </w:r>
      <w:r>
        <w:rPr>
          <w:noProof/>
        </w:rPr>
        <w:pict>
          <v:rect id="_x0000_s1049" style="position:absolute;margin-left:67.5pt;margin-top:627.75pt;width:90pt;height:78.75pt;z-index:251683840" fillcolor="yellow"/>
        </w:pict>
      </w:r>
      <w:r>
        <w:rPr>
          <w:noProof/>
        </w:rPr>
        <w:pict>
          <v:rect id="_x0000_s1048" style="position:absolute;margin-left:470.25pt;margin-top:627.75pt;width:90pt;height:78.75pt;z-index:251682816" fillcolor="yellow"/>
        </w:pict>
      </w:r>
      <w:r>
        <w:rPr>
          <w:noProof/>
        </w:rPr>
        <w:pict>
          <v:rect id="_x0000_s1047" style="position:absolute;margin-left:470.25pt;margin-top:549pt;width:90pt;height:78.75pt;z-index:251681792" fillcolor="#7030a0"/>
        </w:pict>
      </w:r>
      <w:r>
        <w:rPr>
          <w:noProof/>
        </w:rPr>
        <w:pict>
          <v:rect id="_x0000_s1046" style="position:absolute;margin-left:470.25pt;margin-top:470.25pt;width:90pt;height:78.75pt;z-index:251680768" fillcolor="yellow"/>
        </w:pict>
      </w:r>
      <w:r>
        <w:rPr>
          <w:noProof/>
        </w:rPr>
        <w:pict>
          <v:rect id="_x0000_s1045" style="position:absolute;margin-left:-22.5pt;margin-top:627.75pt;width:90pt;height:78.75pt;z-index:251679744" fillcolor="#7030a0"/>
        </w:pict>
      </w:r>
      <w:r>
        <w:rPr>
          <w:noProof/>
        </w:rPr>
        <w:pict>
          <v:rect id="_x0000_s1044" style="position:absolute;margin-left:-22.5pt;margin-top:549pt;width:90pt;height:78.75pt;z-index:251678720" fillcolor="yellow"/>
        </w:pict>
      </w:r>
      <w:r>
        <w:rPr>
          <w:noProof/>
        </w:rPr>
        <w:pict>
          <v:rect id="_x0000_s1043" style="position:absolute;margin-left:-22.5pt;margin-top:470.25pt;width:90pt;height:78.75pt;z-index:251677696" fillcolor="#7030a0"/>
        </w:pict>
      </w:r>
      <w:r>
        <w:rPr>
          <w:noProof/>
        </w:rPr>
        <w:pict>
          <v:rect id="_x0000_s1042" style="position:absolute;margin-left:-22.5pt;margin-top:391.5pt;width:90pt;height:78.75pt;z-index:251676672" fillcolor="yellow"/>
        </w:pict>
      </w:r>
      <w:r>
        <w:rPr>
          <w:noProof/>
        </w:rPr>
        <w:pict>
          <v:rect id="_x0000_s1041" style="position:absolute;margin-left:470.25pt;margin-top:391.5pt;width:90pt;height:78.75pt;z-index:251675648" fillcolor="#7030a0"/>
        </w:pict>
      </w:r>
      <w:r>
        <w:rPr>
          <w:noProof/>
        </w:rPr>
        <w:pict>
          <v:rect id="_x0000_s1040" style="position:absolute;margin-left:-22.5pt;margin-top:312.75pt;width:90pt;height:78.75pt;z-index:251674624" fillcolor="#7030a0"/>
        </w:pict>
      </w:r>
      <w:r>
        <w:rPr>
          <w:noProof/>
        </w:rPr>
        <w:pict>
          <v:rect id="_x0000_s1039" style="position:absolute;margin-left:470.25pt;margin-top:312.75pt;width:90pt;height:78.75pt;z-index:251673600" fillcolor="yellow"/>
        </w:pict>
      </w:r>
      <w:r>
        <w:rPr>
          <w:noProof/>
        </w:rPr>
        <w:pict>
          <v:rect id="_x0000_s1038" style="position:absolute;margin-left:470.25pt;margin-top:234pt;width:90pt;height:78.75pt;z-index:251672576" fillcolor="#7030a0"/>
        </w:pict>
      </w:r>
      <w:r>
        <w:rPr>
          <w:noProof/>
        </w:rPr>
        <w:pict>
          <v:rect id="_x0000_s1037" style="position:absolute;margin-left:470.25pt;margin-top:155.25pt;width:90pt;height:78.75pt;z-index:251671552" fillcolor="yellow"/>
        </w:pict>
      </w:r>
      <w:r>
        <w:rPr>
          <w:noProof/>
        </w:rPr>
        <w:pict>
          <v:rect id="_x0000_s1036" style="position:absolute;margin-left:470.25pt;margin-top:76.5pt;width:90pt;height:78.75pt;z-index:251670528" fillcolor="#7030a0"/>
        </w:pict>
      </w:r>
      <w:r>
        <w:rPr>
          <w:noProof/>
        </w:rPr>
        <w:pict>
          <v:rect id="_x0000_s1035" style="position:absolute;margin-left:-22.5pt;margin-top:234pt;width:90pt;height:78.75pt;z-index:251669504" fillcolor="yellow"/>
        </w:pict>
      </w:r>
      <w:r>
        <w:rPr>
          <w:noProof/>
        </w:rPr>
        <w:pict>
          <v:rect id="_x0000_s1034" style="position:absolute;margin-left:-22.5pt;margin-top:155.25pt;width:90pt;height:78.75pt;z-index:251668480" fillcolor="#7030a0"/>
        </w:pict>
      </w:r>
      <w:r>
        <w:rPr>
          <w:noProof/>
        </w:rPr>
        <w:pict>
          <v:shape id="_x0000_s1033" type="#_x0000_t202" style="position:absolute;margin-left:247.5pt;margin-top:-23.25pt;width:42.75pt;height:127.5pt;z-index:251667456;mso-wrap-style:none">
            <v:textbox style="mso-fit-shape-to-text:t">
              <w:txbxContent>
                <w:p w:rsidR="00AF73C1" w:rsidRDefault="00AF73C1" w:rsidP="00AF73C1">
                  <w: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15.2pt;height:28.8pt;rotation:90" fillcolor="maroon" strokecolor="maroon">
                        <v:shadow on="t" color="#b2b2b2" opacity="52429f"/>
                        <v:textpath style="font-family:&quot;Arial Black&quot;;font-style:italic;v-rotate-letters:t;v-text-kern:t" trim="t" fitpath="t" string="WINNER!"/>
                      </v:shape>
                    </w:pict>
                  </w:r>
                </w:p>
              </w:txbxContent>
            </v:textbox>
          </v:shape>
        </w:pict>
      </w:r>
      <w:r>
        <w:rPr>
          <w:noProof/>
        </w:rPr>
        <w:pict>
          <v:rect id="_x0000_s1030" style="position:absolute;margin-left:-22.5pt;margin-top:-2.25pt;width:90pt;height:78.75pt;z-index:251664384" fillcolor="#7030a0"/>
        </w:pict>
      </w:r>
      <w:r>
        <w:rPr>
          <w:noProof/>
        </w:rPr>
        <w:pict>
          <v:rect id="_x0000_s1032" style="position:absolute;margin-left:-22.5pt;margin-top:76.5pt;width:90pt;height:78.75pt;z-index:251666432" fillcolor="yellow"/>
        </w:pict>
      </w:r>
      <w:r>
        <w:rPr>
          <w:noProof/>
        </w:rPr>
        <w:pict>
          <v:rect id="_x0000_s1028" style="position:absolute;margin-left:157.5pt;margin-top:-2.25pt;width:90pt;height:78.75pt;z-index:251662336" fillcolor="#7030a0"/>
        </w:pict>
      </w:r>
      <w:r>
        <w:rPr>
          <w:noProof/>
        </w:rPr>
        <w:pict>
          <v:rect id="_x0000_s1029" style="position:absolute;margin-left:290.25pt;margin-top:-2.25pt;width:90pt;height:78.75pt;z-index:251663360" fillcolor="yellow"/>
        </w:pict>
      </w:r>
      <w:r>
        <w:rPr>
          <w:noProof/>
        </w:rPr>
        <w:pict>
          <v:rect id="_x0000_s1027" style="position:absolute;margin-left:67.5pt;margin-top:-2.25pt;width:90pt;height:78.75pt;z-index:251661312" fillcolor="yellow"/>
        </w:pict>
      </w:r>
      <w:r>
        <w:rPr>
          <w:noProof/>
        </w:rPr>
        <w:pict>
          <v:rect id="_x0000_s1026" style="position:absolute;margin-left:380.25pt;margin-top:-2.25pt;width:90pt;height:78.75pt;z-index:251660288" fillcolor="#7030a0"/>
        </w:pict>
      </w:r>
      <w:r>
        <w:rPr>
          <w:noProof/>
        </w:rPr>
        <w:pict>
          <v:rect id="_x0000_s1031" style="position:absolute;margin-left:470.25pt;margin-top:-2.25pt;width:90pt;height:78.75pt;z-index:251665408" fillcolor="yellow"/>
        </w:pict>
      </w:r>
    </w:p>
    <w:p w:rsidR="00A0071E" w:rsidRDefault="00A0071E" w:rsidP="00AF73C1"/>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A0071E" w:rsidRDefault="00A0071E" w:rsidP="00A0071E"/>
    <w:p w:rsidR="00C2508D" w:rsidRDefault="00C2508D" w:rsidP="00A0071E"/>
    <w:sectPr w:rsidR="00C2508D" w:rsidSect="00C2508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B4B52FE"/>
    <w:multiLevelType w:val="hybridMultilevel"/>
    <w:tmpl w:val="3282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B07DA7"/>
    <w:multiLevelType w:val="hybridMultilevel"/>
    <w:tmpl w:val="30F2397A"/>
    <w:lvl w:ilvl="0" w:tplc="C9A2E90C">
      <w:start w:val="5"/>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671B74"/>
    <w:multiLevelType w:val="hybridMultilevel"/>
    <w:tmpl w:val="4B103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2508D"/>
    <w:rsid w:val="00204A1F"/>
    <w:rsid w:val="003C0804"/>
    <w:rsid w:val="003C525D"/>
    <w:rsid w:val="00416C14"/>
    <w:rsid w:val="00417172"/>
    <w:rsid w:val="00445ED2"/>
    <w:rsid w:val="00A0071E"/>
    <w:rsid w:val="00A0484E"/>
    <w:rsid w:val="00AF73C1"/>
    <w:rsid w:val="00BC16A8"/>
    <w:rsid w:val="00C2508D"/>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7E7C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C2508D"/>
    <w:rPr>
      <w:rFonts w:ascii="Times" w:eastAsiaTheme="minorEastAsia" w:hAnsi="Times" w:cs="Times New Roman"/>
      <w:sz w:val="20"/>
      <w:szCs w:val="20"/>
    </w:rPr>
  </w:style>
  <w:style w:type="paragraph" w:styleId="ListParagraph">
    <w:name w:val="List Paragraph"/>
    <w:basedOn w:val="Normal"/>
    <w:uiPriority w:val="34"/>
    <w:qFormat/>
    <w:rsid w:val="003C525D"/>
    <w:pPr>
      <w:ind w:left="720"/>
      <w:contextualSpacing/>
    </w:pPr>
  </w:style>
  <w:style w:type="character" w:styleId="Strong">
    <w:name w:val="Strong"/>
    <w:basedOn w:val="DefaultParagraphFont"/>
    <w:uiPriority w:val="22"/>
    <w:rsid w:val="00416C14"/>
    <w:rPr>
      <w:b/>
    </w:rPr>
  </w:style>
</w:styles>
</file>

<file path=word/webSettings.xml><?xml version="1.0" encoding="utf-8"?>
<w:webSettings xmlns:r="http://schemas.openxmlformats.org/officeDocument/2006/relationships" xmlns:w="http://schemas.openxmlformats.org/wordprocessingml/2006/main">
  <w:divs>
    <w:div w:id="21244925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image" Target="media/image2.w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531</Words>
  <Characters>3027</Characters>
  <Application>Microsoft Word 12.0.0</Application>
  <DocSecurity>0</DocSecurity>
  <Lines>25</Lines>
  <Paragraphs>6</Paragraphs>
  <ScaleCrop>false</ScaleCrop>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2013-03-20T01:46:00Z</dcterms:created>
  <dcterms:modified xsi:type="dcterms:W3CDTF">2013-04-16T23:10:00Z</dcterms:modified>
</cp:coreProperties>
</file>