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F257B" w:rsidRDefault="00B53510" w:rsidP="00B53510">
      <w:pPr>
        <w:pStyle w:val="NormalWeb"/>
        <w:ind w:left="1440" w:firstLine="720"/>
        <w:rPr>
          <w:b/>
          <w:sz w:val="27"/>
          <w:szCs w:val="27"/>
        </w:rPr>
      </w:pPr>
      <w:r>
        <w:rPr>
          <w:b/>
          <w:sz w:val="27"/>
          <w:szCs w:val="27"/>
        </w:rPr>
        <w:t>Value of Coins Lesson Plan</w:t>
      </w:r>
    </w:p>
    <w:p w:rsidR="004F257B" w:rsidRDefault="004F257B" w:rsidP="004F257B">
      <w:pPr>
        <w:pStyle w:val="NormalWeb"/>
        <w:rPr>
          <w:b/>
          <w:sz w:val="27"/>
          <w:szCs w:val="27"/>
        </w:rPr>
      </w:pPr>
    </w:p>
    <w:p w:rsidR="004F257B" w:rsidRDefault="004F257B" w:rsidP="004F257B">
      <w:pPr>
        <w:pStyle w:val="NormalWeb"/>
        <w:rPr>
          <w:sz w:val="24"/>
          <w:szCs w:val="24"/>
          <w:u w:val="single"/>
        </w:rPr>
      </w:pPr>
      <w:r>
        <w:rPr>
          <w:sz w:val="24"/>
          <w:szCs w:val="24"/>
        </w:rPr>
        <w:t xml:space="preserve">Student Teacher: </w:t>
      </w:r>
      <w:r>
        <w:rPr>
          <w:sz w:val="24"/>
          <w:szCs w:val="24"/>
          <w:u w:val="single"/>
        </w:rPr>
        <w:t>Amanda C. Carroll</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Date: </w:t>
      </w:r>
      <w:r w:rsidR="00F03FD2">
        <w:rPr>
          <w:sz w:val="24"/>
          <w:szCs w:val="24"/>
        </w:rPr>
        <w:t>April 15</w:t>
      </w:r>
      <w:r w:rsidR="005B5409" w:rsidRPr="005B5409">
        <w:rPr>
          <w:sz w:val="24"/>
          <w:szCs w:val="24"/>
          <w:vertAlign w:val="superscript"/>
        </w:rPr>
        <w:t>th</w:t>
      </w:r>
      <w:r w:rsidR="005B5409">
        <w:rPr>
          <w:sz w:val="24"/>
          <w:szCs w:val="24"/>
        </w:rPr>
        <w:t>, 2013</w:t>
      </w:r>
    </w:p>
    <w:p w:rsidR="004F257B" w:rsidRDefault="004F257B" w:rsidP="004F257B">
      <w:pPr>
        <w:pStyle w:val="NormalWeb"/>
        <w:rPr>
          <w:sz w:val="24"/>
          <w:szCs w:val="24"/>
          <w:u w:val="single"/>
        </w:rPr>
      </w:pPr>
      <w:r>
        <w:rPr>
          <w:sz w:val="24"/>
          <w:szCs w:val="24"/>
        </w:rPr>
        <w:t xml:space="preserve">Grade Level: </w:t>
      </w:r>
      <w:r>
        <w:rPr>
          <w:sz w:val="24"/>
          <w:szCs w:val="24"/>
          <w:u w:val="single"/>
        </w:rPr>
        <w:tab/>
      </w:r>
      <w:r w:rsidR="00B53510">
        <w:rPr>
          <w:sz w:val="24"/>
          <w:szCs w:val="24"/>
          <w:u w:val="single"/>
        </w:rPr>
        <w:t>1st</w:t>
      </w:r>
      <w:r>
        <w:rPr>
          <w:sz w:val="24"/>
          <w:szCs w:val="24"/>
          <w:u w:val="single"/>
        </w:rPr>
        <w:tab/>
      </w:r>
      <w:r>
        <w:rPr>
          <w:sz w:val="24"/>
          <w:szCs w:val="24"/>
        </w:rPr>
        <w:t>Subject:</w:t>
      </w:r>
      <w:r>
        <w:rPr>
          <w:sz w:val="24"/>
          <w:szCs w:val="24"/>
          <w:u w:val="single"/>
        </w:rPr>
        <w:t xml:space="preserve">  </w:t>
      </w:r>
      <w:r w:rsidR="00B53510">
        <w:rPr>
          <w:sz w:val="24"/>
          <w:szCs w:val="24"/>
          <w:u w:val="single"/>
        </w:rPr>
        <w:t>Math</w:t>
      </w:r>
      <w:r>
        <w:rPr>
          <w:sz w:val="24"/>
          <w:szCs w:val="24"/>
          <w:u w:val="single"/>
        </w:rPr>
        <w:tab/>
      </w:r>
      <w:r w:rsidR="00F03FD2">
        <w:rPr>
          <w:sz w:val="24"/>
          <w:szCs w:val="24"/>
          <w:u w:val="single"/>
        </w:rPr>
        <w:tab/>
      </w:r>
      <w:r>
        <w:rPr>
          <w:sz w:val="24"/>
          <w:szCs w:val="24"/>
        </w:rPr>
        <w:t>Supervisor:</w:t>
      </w:r>
      <w:r>
        <w:rPr>
          <w:sz w:val="24"/>
          <w:szCs w:val="24"/>
          <w:u w:val="single"/>
        </w:rPr>
        <w:t xml:space="preserve"> </w:t>
      </w:r>
      <w:r w:rsidR="00B53510">
        <w:rPr>
          <w:sz w:val="24"/>
          <w:szCs w:val="24"/>
          <w:u w:val="single"/>
        </w:rPr>
        <w:t xml:space="preserve">Dr. Bonnie </w:t>
      </w:r>
      <w:proofErr w:type="spellStart"/>
      <w:r w:rsidR="00B53510">
        <w:rPr>
          <w:sz w:val="24"/>
          <w:szCs w:val="24"/>
          <w:u w:val="single"/>
        </w:rPr>
        <w:t>Hamwi</w:t>
      </w:r>
      <w:proofErr w:type="spellEnd"/>
    </w:p>
    <w:p w:rsidR="004F257B" w:rsidRDefault="004F257B" w:rsidP="004F257B">
      <w:pPr>
        <w:pStyle w:val="NormalWeb"/>
        <w:rPr>
          <w:u w:val="single"/>
        </w:rPr>
      </w:pPr>
    </w:p>
    <w:p w:rsidR="004F257B" w:rsidRDefault="004F257B" w:rsidP="004F257B">
      <w:pPr>
        <w:pStyle w:val="NormalWeb"/>
        <w:rPr>
          <w:u w:val="single"/>
        </w:rPr>
      </w:pPr>
    </w:p>
    <w:p w:rsidR="004F257B" w:rsidRDefault="004F257B" w:rsidP="004F257B">
      <w:pPr>
        <w:pStyle w:val="NormalWeb"/>
        <w:rPr>
          <w:u w:val="single"/>
        </w:rPr>
      </w:pPr>
    </w:p>
    <w:p w:rsidR="004F257B" w:rsidRDefault="004F257B" w:rsidP="004F257B">
      <w:pPr>
        <w:pStyle w:val="NormalWeb"/>
        <w:rPr>
          <w:u w:val="single"/>
        </w:rPr>
      </w:pPr>
    </w:p>
    <w:p w:rsidR="004F257B" w:rsidRDefault="004F257B" w:rsidP="004F257B">
      <w:pPr>
        <w:pStyle w:val="NormalWeb"/>
        <w:rPr>
          <w:b/>
          <w:sz w:val="22"/>
          <w:szCs w:val="22"/>
          <w:u w:val="single"/>
        </w:rPr>
      </w:pPr>
      <w:r>
        <w:rPr>
          <w:u w:val="single"/>
        </w:rPr>
        <w:tab/>
      </w:r>
      <w:r>
        <w:rPr>
          <w:u w:val="single"/>
        </w:rPr>
        <w:tab/>
      </w:r>
      <w:r>
        <w:rPr>
          <w:sz w:val="22"/>
          <w:szCs w:val="22"/>
          <w:u w:val="single"/>
        </w:rPr>
        <w:tab/>
      </w:r>
      <w:r>
        <w:rPr>
          <w:sz w:val="22"/>
          <w:szCs w:val="22"/>
          <w:u w:val="single"/>
        </w:rPr>
        <w:tab/>
      </w:r>
      <w:r>
        <w:rPr>
          <w:b/>
          <w:sz w:val="22"/>
          <w:szCs w:val="22"/>
          <w:u w:val="single"/>
        </w:rPr>
        <w:t>PRELIMINARY PLANNING</w:t>
      </w:r>
      <w:r>
        <w:rPr>
          <w:b/>
          <w:sz w:val="22"/>
          <w:szCs w:val="22"/>
          <w:u w:val="single"/>
        </w:rPr>
        <w:tab/>
      </w:r>
      <w:r>
        <w:rPr>
          <w:b/>
          <w:sz w:val="22"/>
          <w:szCs w:val="22"/>
          <w:u w:val="single"/>
        </w:rPr>
        <w:tab/>
      </w:r>
      <w:r>
        <w:rPr>
          <w:b/>
          <w:sz w:val="22"/>
          <w:szCs w:val="22"/>
          <w:u w:val="single"/>
        </w:rPr>
        <w:tab/>
      </w:r>
      <w:r>
        <w:rPr>
          <w:b/>
          <w:sz w:val="22"/>
          <w:szCs w:val="22"/>
          <w:u w:val="single"/>
        </w:rPr>
        <w:tab/>
      </w:r>
    </w:p>
    <w:p w:rsidR="004F257B" w:rsidRDefault="004F257B" w:rsidP="004F257B">
      <w:pPr>
        <w:pStyle w:val="NormalWeb"/>
        <w:rPr>
          <w:b/>
          <w:sz w:val="22"/>
          <w:szCs w:val="22"/>
          <w:u w:val="single"/>
        </w:rPr>
      </w:pPr>
    </w:p>
    <w:p w:rsidR="004F257B" w:rsidRDefault="004F257B" w:rsidP="004F257B">
      <w:pPr>
        <w:pStyle w:val="NormalWeb"/>
        <w:rPr>
          <w:b/>
          <w:sz w:val="22"/>
          <w:szCs w:val="22"/>
          <w:u w:val="single"/>
        </w:rPr>
      </w:pPr>
    </w:p>
    <w:p w:rsidR="00B53510" w:rsidRPr="00B53510" w:rsidRDefault="004F257B" w:rsidP="00B53510">
      <w:pPr>
        <w:rPr>
          <w:rFonts w:ascii="Times" w:hAnsi="Times"/>
          <w:sz w:val="20"/>
          <w:szCs w:val="20"/>
        </w:rPr>
      </w:pPr>
      <w:r>
        <w:rPr>
          <w:sz w:val="22"/>
          <w:szCs w:val="22"/>
        </w:rPr>
        <w:t xml:space="preserve">PA Standards: </w:t>
      </w:r>
      <w:r w:rsidR="00B53510" w:rsidRPr="00B53510">
        <w:rPr>
          <w:rFonts w:ascii="Times" w:hAnsi="Times"/>
          <w:b/>
          <w:sz w:val="20"/>
          <w:szCs w:val="20"/>
        </w:rPr>
        <w:t>2.1.1.A:</w:t>
      </w:r>
      <w:r w:rsidR="00B53510" w:rsidRPr="00B53510">
        <w:rPr>
          <w:rFonts w:ascii="Times" w:hAnsi="Times"/>
          <w:sz w:val="20"/>
          <w:szCs w:val="20"/>
        </w:rPr>
        <w:t xml:space="preserve"> </w:t>
      </w:r>
    </w:p>
    <w:p w:rsidR="00B53510" w:rsidRPr="00B53510" w:rsidRDefault="00B53510" w:rsidP="00B53510">
      <w:pPr>
        <w:spacing w:before="2" w:after="2"/>
        <w:rPr>
          <w:rFonts w:ascii="Times" w:eastAsiaTheme="minorEastAsia" w:hAnsi="Times" w:cs="Times New Roman"/>
          <w:sz w:val="20"/>
          <w:szCs w:val="20"/>
        </w:rPr>
      </w:pPr>
      <w:r w:rsidRPr="00B53510">
        <w:rPr>
          <w:rFonts w:ascii="Times" w:eastAsiaTheme="minorEastAsia" w:hAnsi="Times" w:cs="Times New Roman"/>
          <w:sz w:val="20"/>
          <w:szCs w:val="20"/>
        </w:rPr>
        <w:t>Demonstrate the relationship between numbers and quantities, including place value, one-to-one correspondence, rote counting, counting by twos to 20, counting by tens and fives and comparing values of whole numbers up to 100.</w:t>
      </w:r>
    </w:p>
    <w:p w:rsidR="004F257B" w:rsidRDefault="004F257B" w:rsidP="004F257B">
      <w:pPr>
        <w:pStyle w:val="NormalWeb"/>
        <w:rPr>
          <w:sz w:val="22"/>
          <w:szCs w:val="22"/>
        </w:rPr>
      </w:pPr>
    </w:p>
    <w:p w:rsidR="00B53510" w:rsidRPr="00B53510" w:rsidRDefault="00B53510" w:rsidP="00B53510">
      <w:pPr>
        <w:rPr>
          <w:rFonts w:ascii="Times" w:hAnsi="Times"/>
          <w:sz w:val="20"/>
          <w:szCs w:val="20"/>
        </w:rPr>
      </w:pPr>
      <w:r w:rsidRPr="00B53510">
        <w:rPr>
          <w:rFonts w:ascii="Times" w:hAnsi="Times"/>
          <w:b/>
          <w:sz w:val="20"/>
          <w:szCs w:val="20"/>
        </w:rPr>
        <w:t>2.1.1.B:</w:t>
      </w:r>
      <w:r w:rsidRPr="00B53510">
        <w:rPr>
          <w:rFonts w:ascii="Times" w:hAnsi="Times"/>
          <w:sz w:val="20"/>
          <w:szCs w:val="20"/>
        </w:rPr>
        <w:t xml:space="preserve"> </w:t>
      </w:r>
    </w:p>
    <w:p w:rsidR="00B53510" w:rsidRPr="00B53510" w:rsidRDefault="00B53510" w:rsidP="00B53510">
      <w:pPr>
        <w:spacing w:before="2" w:after="2"/>
        <w:rPr>
          <w:rFonts w:ascii="Times" w:eastAsiaTheme="minorEastAsia" w:hAnsi="Times" w:cs="Times New Roman"/>
          <w:sz w:val="20"/>
          <w:szCs w:val="20"/>
        </w:rPr>
      </w:pPr>
      <w:r w:rsidRPr="00B53510">
        <w:rPr>
          <w:rFonts w:ascii="Times" w:eastAsiaTheme="minorEastAsia" w:hAnsi="Times" w:cs="Times New Roman"/>
          <w:sz w:val="20"/>
          <w:szCs w:val="20"/>
        </w:rPr>
        <w:t>Represent equivalent forms of the same number through the use of pictures and concrete objects (including penny, nickel, dime, and quarter), up to 100.</w:t>
      </w:r>
    </w:p>
    <w:p w:rsidR="004F257B" w:rsidRDefault="004F257B" w:rsidP="004F257B">
      <w:pPr>
        <w:pStyle w:val="NormalWeb"/>
        <w:rPr>
          <w:sz w:val="22"/>
          <w:szCs w:val="22"/>
        </w:rPr>
      </w:pPr>
    </w:p>
    <w:p w:rsidR="004F257B" w:rsidRDefault="004F257B" w:rsidP="004F257B">
      <w:pPr>
        <w:pStyle w:val="NormalWeb"/>
        <w:rPr>
          <w:sz w:val="22"/>
          <w:szCs w:val="22"/>
        </w:rPr>
      </w:pPr>
      <w:r>
        <w:rPr>
          <w:sz w:val="22"/>
          <w:szCs w:val="22"/>
        </w:rPr>
        <w:t xml:space="preserve">Pre-assessment: </w:t>
      </w:r>
    </w:p>
    <w:p w:rsidR="004F257B" w:rsidRDefault="004F257B" w:rsidP="004F257B">
      <w:pPr>
        <w:pStyle w:val="NormalWeb"/>
        <w:rPr>
          <w:sz w:val="22"/>
          <w:szCs w:val="22"/>
        </w:rPr>
      </w:pPr>
    </w:p>
    <w:p w:rsidR="004F257B" w:rsidRDefault="004F257B" w:rsidP="004F257B">
      <w:pPr>
        <w:pStyle w:val="NormalWeb"/>
        <w:rPr>
          <w:sz w:val="22"/>
          <w:szCs w:val="22"/>
        </w:rPr>
      </w:pPr>
      <w:r>
        <w:rPr>
          <w:sz w:val="22"/>
          <w:szCs w:val="22"/>
        </w:rPr>
        <w:t xml:space="preserve">Objectives: </w:t>
      </w:r>
      <w:r w:rsidR="00B53510">
        <w:rPr>
          <w:sz w:val="22"/>
          <w:szCs w:val="22"/>
        </w:rPr>
        <w:t>Students will be able to identify coins (pennies, nickels, and dimes) and count groups of pennies, nickels or dimes.</w:t>
      </w:r>
    </w:p>
    <w:p w:rsidR="004F257B" w:rsidRDefault="004F257B" w:rsidP="004F257B">
      <w:pPr>
        <w:pStyle w:val="NormalWeb"/>
        <w:rPr>
          <w:sz w:val="22"/>
          <w:szCs w:val="22"/>
        </w:rPr>
      </w:pPr>
    </w:p>
    <w:p w:rsidR="004F257B" w:rsidRDefault="004F257B" w:rsidP="004F257B">
      <w:pPr>
        <w:pStyle w:val="NormalWeb"/>
        <w:rPr>
          <w:sz w:val="22"/>
          <w:szCs w:val="22"/>
        </w:rPr>
      </w:pPr>
    </w:p>
    <w:p w:rsidR="0020095D" w:rsidRDefault="004F257B" w:rsidP="004F257B">
      <w:pPr>
        <w:pStyle w:val="NormalWeb"/>
        <w:rPr>
          <w:sz w:val="22"/>
          <w:szCs w:val="22"/>
        </w:rPr>
      </w:pPr>
      <w:r>
        <w:rPr>
          <w:sz w:val="22"/>
          <w:szCs w:val="22"/>
        </w:rPr>
        <w:t>Materials:  </w:t>
      </w:r>
    </w:p>
    <w:p w:rsidR="0020095D" w:rsidRDefault="0020095D" w:rsidP="004F257B">
      <w:pPr>
        <w:pStyle w:val="NormalWeb"/>
        <w:rPr>
          <w:sz w:val="22"/>
          <w:szCs w:val="22"/>
        </w:rPr>
      </w:pPr>
      <w:r>
        <w:rPr>
          <w:sz w:val="22"/>
          <w:szCs w:val="22"/>
        </w:rPr>
        <w:t>Touch point displays</w:t>
      </w:r>
    </w:p>
    <w:p w:rsidR="0074670D" w:rsidRDefault="0020095D" w:rsidP="004F257B">
      <w:pPr>
        <w:pStyle w:val="NormalWeb"/>
        <w:rPr>
          <w:sz w:val="22"/>
          <w:szCs w:val="22"/>
        </w:rPr>
      </w:pPr>
      <w:r>
        <w:rPr>
          <w:sz w:val="22"/>
          <w:szCs w:val="22"/>
        </w:rPr>
        <w:t>Touch point reference sheet</w:t>
      </w:r>
    </w:p>
    <w:p w:rsidR="0020095D" w:rsidRDefault="0074670D" w:rsidP="004F257B">
      <w:pPr>
        <w:pStyle w:val="NormalWeb"/>
        <w:rPr>
          <w:sz w:val="22"/>
          <w:szCs w:val="22"/>
        </w:rPr>
      </w:pPr>
      <w:r>
        <w:rPr>
          <w:sz w:val="22"/>
          <w:szCs w:val="22"/>
        </w:rPr>
        <w:t>Touch money student booklet</w:t>
      </w:r>
    </w:p>
    <w:p w:rsidR="0020095D" w:rsidRDefault="0020095D" w:rsidP="004F257B">
      <w:pPr>
        <w:pStyle w:val="NormalWeb"/>
        <w:rPr>
          <w:sz w:val="22"/>
          <w:szCs w:val="22"/>
        </w:rPr>
      </w:pPr>
      <w:r>
        <w:rPr>
          <w:sz w:val="22"/>
          <w:szCs w:val="22"/>
        </w:rPr>
        <w:t>Coin poems</w:t>
      </w:r>
    </w:p>
    <w:p w:rsidR="005B5409" w:rsidRDefault="0020095D" w:rsidP="004F257B">
      <w:pPr>
        <w:pStyle w:val="NormalWeb"/>
        <w:rPr>
          <w:sz w:val="22"/>
          <w:szCs w:val="22"/>
        </w:rPr>
      </w:pPr>
      <w:r>
        <w:rPr>
          <w:sz w:val="22"/>
          <w:szCs w:val="22"/>
        </w:rPr>
        <w:t>Nickel and penny graphic organizer</w:t>
      </w:r>
    </w:p>
    <w:p w:rsidR="00B53510" w:rsidRDefault="005B5409" w:rsidP="004F257B">
      <w:pPr>
        <w:pStyle w:val="NormalWeb"/>
        <w:rPr>
          <w:sz w:val="22"/>
          <w:szCs w:val="22"/>
        </w:rPr>
      </w:pPr>
      <w:r>
        <w:rPr>
          <w:sz w:val="22"/>
          <w:szCs w:val="22"/>
        </w:rPr>
        <w:t>Math textbook</w:t>
      </w:r>
    </w:p>
    <w:p w:rsidR="0020095D" w:rsidRDefault="00B53510" w:rsidP="004F257B">
      <w:pPr>
        <w:pStyle w:val="NormalWeb"/>
        <w:rPr>
          <w:sz w:val="22"/>
          <w:szCs w:val="22"/>
        </w:rPr>
      </w:pPr>
      <w:r>
        <w:rPr>
          <w:sz w:val="22"/>
          <w:szCs w:val="22"/>
        </w:rPr>
        <w:t>Coin sets</w:t>
      </w:r>
    </w:p>
    <w:p w:rsidR="004F257B" w:rsidRDefault="0020095D" w:rsidP="004F257B">
      <w:pPr>
        <w:pStyle w:val="NormalWeb"/>
        <w:rPr>
          <w:sz w:val="22"/>
          <w:szCs w:val="22"/>
        </w:rPr>
      </w:pPr>
      <w:r>
        <w:rPr>
          <w:sz w:val="22"/>
          <w:szCs w:val="22"/>
        </w:rPr>
        <w:t>Bathroom cups (5 per student)</w:t>
      </w:r>
    </w:p>
    <w:p w:rsidR="004F257B" w:rsidRDefault="004F257B" w:rsidP="004F257B">
      <w:pPr>
        <w:pStyle w:val="NormalWeb"/>
        <w:rPr>
          <w:sz w:val="22"/>
          <w:szCs w:val="22"/>
        </w:rPr>
      </w:pPr>
      <w:r>
        <w:rPr>
          <w:sz w:val="22"/>
          <w:szCs w:val="22"/>
        </w:rPr>
        <w:t> </w:t>
      </w:r>
    </w:p>
    <w:p w:rsidR="004F257B" w:rsidRDefault="004F257B" w:rsidP="004F257B">
      <w:pPr>
        <w:pStyle w:val="NormalWeb"/>
        <w:rPr>
          <w:b/>
          <w:sz w:val="22"/>
          <w:szCs w:val="22"/>
          <w:u w:val="single"/>
        </w:rPr>
      </w:pPr>
      <w:r>
        <w:rPr>
          <w:b/>
          <w:sz w:val="22"/>
          <w:szCs w:val="22"/>
          <w:u w:val="single"/>
        </w:rPr>
        <w:tab/>
      </w:r>
      <w:r>
        <w:rPr>
          <w:b/>
          <w:sz w:val="22"/>
          <w:szCs w:val="22"/>
          <w:u w:val="single"/>
        </w:rPr>
        <w:tab/>
      </w:r>
      <w:r>
        <w:rPr>
          <w:b/>
          <w:sz w:val="22"/>
          <w:szCs w:val="22"/>
          <w:u w:val="single"/>
        </w:rPr>
        <w:tab/>
      </w:r>
      <w:r>
        <w:rPr>
          <w:b/>
          <w:sz w:val="22"/>
          <w:szCs w:val="22"/>
          <w:u w:val="single"/>
        </w:rPr>
        <w:tab/>
        <w:t>LEARNING SEQUENCE</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rsidR="004F257B" w:rsidRDefault="0074670D" w:rsidP="004F257B">
      <w:pPr>
        <w:pStyle w:val="NormalWeb"/>
        <w:rPr>
          <w:sz w:val="22"/>
          <w:szCs w:val="22"/>
          <w:u w:val="single"/>
        </w:rPr>
      </w:pPr>
      <w:r>
        <w:rPr>
          <w:sz w:val="22"/>
          <w:szCs w:val="22"/>
          <w:u w:val="single"/>
        </w:rPr>
        <w:t>Description</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Time: 25</w:t>
      </w:r>
      <w:r w:rsidR="004F257B">
        <w:rPr>
          <w:sz w:val="22"/>
          <w:szCs w:val="22"/>
          <w:u w:val="single"/>
        </w:rPr>
        <w:t xml:space="preserve"> </w:t>
      </w:r>
      <w:proofErr w:type="spellStart"/>
      <w:r w:rsidR="004F257B">
        <w:rPr>
          <w:sz w:val="22"/>
          <w:szCs w:val="22"/>
          <w:u w:val="single"/>
        </w:rPr>
        <w:t>mins</w:t>
      </w:r>
      <w:proofErr w:type="spellEnd"/>
      <w:r w:rsidR="004F257B">
        <w:rPr>
          <w:sz w:val="22"/>
          <w:szCs w:val="22"/>
          <w:u w:val="single"/>
        </w:rPr>
        <w:t>.</w:t>
      </w:r>
    </w:p>
    <w:p w:rsidR="004F257B" w:rsidRDefault="004F257B" w:rsidP="004F257B">
      <w:pPr>
        <w:pStyle w:val="NormalWeb"/>
        <w:rPr>
          <w:sz w:val="22"/>
          <w:szCs w:val="22"/>
        </w:rPr>
      </w:pPr>
      <w:r>
        <w:rPr>
          <w:sz w:val="22"/>
          <w:szCs w:val="22"/>
        </w:rPr>
        <w:t>INTO</w:t>
      </w:r>
    </w:p>
    <w:p w:rsidR="0020095D" w:rsidRDefault="004F257B" w:rsidP="004F257B">
      <w:pPr>
        <w:pStyle w:val="NormalWeb"/>
        <w:rPr>
          <w:sz w:val="22"/>
          <w:szCs w:val="22"/>
        </w:rPr>
      </w:pPr>
      <w:r>
        <w:rPr>
          <w:sz w:val="22"/>
          <w:szCs w:val="22"/>
        </w:rPr>
        <w:t>Introduction/ Motivations/ Focus Attention</w:t>
      </w:r>
    </w:p>
    <w:p w:rsidR="00F55E3D" w:rsidRDefault="0074670D" w:rsidP="004F257B">
      <w:pPr>
        <w:pStyle w:val="NormalWeb"/>
        <w:rPr>
          <w:sz w:val="22"/>
          <w:szCs w:val="22"/>
        </w:rPr>
      </w:pPr>
      <w:r>
        <w:rPr>
          <w:sz w:val="22"/>
          <w:szCs w:val="22"/>
        </w:rPr>
        <w:t xml:space="preserve">- </w:t>
      </w:r>
      <w:r w:rsidR="0020095D">
        <w:rPr>
          <w:sz w:val="22"/>
          <w:szCs w:val="22"/>
        </w:rPr>
        <w:t>Introduce touch point money to the students. Explain that each coin has different touch points to help them remember the value of each coin. Explain that the penny is one line underneath that stand for one. Explain that the other coins all have touch point dots</w:t>
      </w:r>
      <w:r>
        <w:rPr>
          <w:sz w:val="22"/>
          <w:szCs w:val="22"/>
        </w:rPr>
        <w:t>, which means they will have to count by fives. Introduce the touch point for the nickel, dime and quarter.</w:t>
      </w:r>
    </w:p>
    <w:p w:rsidR="0074670D" w:rsidRDefault="0074670D" w:rsidP="004F257B">
      <w:pPr>
        <w:pStyle w:val="NormalWeb"/>
        <w:rPr>
          <w:sz w:val="22"/>
          <w:szCs w:val="22"/>
        </w:rPr>
      </w:pPr>
    </w:p>
    <w:p w:rsidR="0074670D" w:rsidRDefault="00F55E3D" w:rsidP="004F257B">
      <w:pPr>
        <w:pStyle w:val="NormalWeb"/>
        <w:rPr>
          <w:sz w:val="22"/>
          <w:szCs w:val="22"/>
        </w:rPr>
      </w:pPr>
      <w:r>
        <w:rPr>
          <w:sz w:val="22"/>
          <w:szCs w:val="22"/>
        </w:rPr>
        <w:t>Identify coins.</w:t>
      </w:r>
    </w:p>
    <w:p w:rsidR="00F55E3D" w:rsidRDefault="00F55E3D" w:rsidP="004F257B">
      <w:pPr>
        <w:pStyle w:val="NormalWeb"/>
        <w:rPr>
          <w:sz w:val="22"/>
          <w:szCs w:val="22"/>
        </w:rPr>
      </w:pPr>
    </w:p>
    <w:p w:rsidR="0020095D" w:rsidRDefault="0074670D" w:rsidP="009508B4">
      <w:pPr>
        <w:pStyle w:val="NormalWeb"/>
        <w:numPr>
          <w:ilvl w:val="0"/>
          <w:numId w:val="2"/>
        </w:numPr>
        <w:rPr>
          <w:sz w:val="22"/>
          <w:szCs w:val="22"/>
        </w:rPr>
      </w:pPr>
      <w:r>
        <w:rPr>
          <w:sz w:val="22"/>
          <w:szCs w:val="22"/>
        </w:rPr>
        <w:t xml:space="preserve">Introduce the penny, nickel, and dime </w:t>
      </w:r>
      <w:r w:rsidR="0020095D">
        <w:rPr>
          <w:sz w:val="22"/>
          <w:szCs w:val="22"/>
        </w:rPr>
        <w:t xml:space="preserve">with children. </w:t>
      </w:r>
      <w:r>
        <w:rPr>
          <w:sz w:val="22"/>
          <w:szCs w:val="22"/>
        </w:rPr>
        <w:t xml:space="preserve">Review the touch points using the touch point displays for the </w:t>
      </w:r>
      <w:proofErr w:type="spellStart"/>
      <w:r>
        <w:rPr>
          <w:sz w:val="22"/>
          <w:szCs w:val="22"/>
        </w:rPr>
        <w:t>penny</w:t>
      </w:r>
      <w:proofErr w:type="spellEnd"/>
      <w:r>
        <w:rPr>
          <w:sz w:val="22"/>
          <w:szCs w:val="22"/>
        </w:rPr>
        <w:t xml:space="preserve">, nickel and dime. </w:t>
      </w:r>
      <w:r w:rsidR="0020095D">
        <w:rPr>
          <w:sz w:val="22"/>
          <w:szCs w:val="22"/>
        </w:rPr>
        <w:t xml:space="preserve">Have them examine the front and the back (introduce the vocabulary </w:t>
      </w:r>
      <w:r w:rsidR="0020095D" w:rsidRPr="0020095D">
        <w:rPr>
          <w:i/>
          <w:sz w:val="22"/>
          <w:szCs w:val="22"/>
        </w:rPr>
        <w:t xml:space="preserve">heads </w:t>
      </w:r>
      <w:r w:rsidR="0020095D">
        <w:rPr>
          <w:sz w:val="22"/>
          <w:szCs w:val="22"/>
        </w:rPr>
        <w:t xml:space="preserve">and </w:t>
      </w:r>
      <w:r w:rsidR="0020095D" w:rsidRPr="0020095D">
        <w:rPr>
          <w:i/>
          <w:sz w:val="22"/>
          <w:szCs w:val="22"/>
        </w:rPr>
        <w:t>tails</w:t>
      </w:r>
      <w:r w:rsidR="0020095D">
        <w:rPr>
          <w:sz w:val="22"/>
          <w:szCs w:val="22"/>
        </w:rPr>
        <w:t xml:space="preserve">). </w:t>
      </w:r>
    </w:p>
    <w:p w:rsidR="009508B4" w:rsidRDefault="0020095D" w:rsidP="009508B4">
      <w:pPr>
        <w:pStyle w:val="NormalWeb"/>
        <w:numPr>
          <w:ilvl w:val="0"/>
          <w:numId w:val="2"/>
        </w:numPr>
        <w:rPr>
          <w:sz w:val="22"/>
          <w:szCs w:val="22"/>
        </w:rPr>
      </w:pPr>
      <w:r>
        <w:rPr>
          <w:sz w:val="22"/>
          <w:szCs w:val="22"/>
        </w:rPr>
        <w:t>H</w:t>
      </w:r>
      <w:r w:rsidR="00F55E3D">
        <w:rPr>
          <w:sz w:val="22"/>
          <w:szCs w:val="22"/>
        </w:rPr>
        <w:t>ave children</w:t>
      </w:r>
      <w:r>
        <w:rPr>
          <w:sz w:val="22"/>
          <w:szCs w:val="22"/>
        </w:rPr>
        <w:t xml:space="preserve"> use the graphic organizers to</w:t>
      </w:r>
      <w:r w:rsidR="00F55E3D">
        <w:rPr>
          <w:sz w:val="22"/>
          <w:szCs w:val="22"/>
        </w:rPr>
        <w:t xml:space="preserve"> identify key characteristics of each coin. </w:t>
      </w:r>
      <w:r>
        <w:rPr>
          <w:sz w:val="22"/>
          <w:szCs w:val="22"/>
        </w:rPr>
        <w:t xml:space="preserve">Have children write at least one word in each circle to describe the coin. They can identify the color, size, the president on the coin, how much </w:t>
      </w:r>
      <w:proofErr w:type="gramStart"/>
      <w:r>
        <w:rPr>
          <w:sz w:val="22"/>
          <w:szCs w:val="22"/>
        </w:rPr>
        <w:t>its</w:t>
      </w:r>
      <w:proofErr w:type="gramEnd"/>
      <w:r>
        <w:rPr>
          <w:sz w:val="22"/>
          <w:szCs w:val="22"/>
        </w:rPr>
        <w:t xml:space="preserve"> worth etc. </w:t>
      </w:r>
      <w:r w:rsidR="00F55E3D">
        <w:rPr>
          <w:sz w:val="22"/>
          <w:szCs w:val="22"/>
        </w:rPr>
        <w:t xml:space="preserve">For example, a penny is a copper color, a nickel is larger than a dime, </w:t>
      </w:r>
      <w:proofErr w:type="gramStart"/>
      <w:r w:rsidR="00F55E3D">
        <w:rPr>
          <w:sz w:val="22"/>
          <w:szCs w:val="22"/>
        </w:rPr>
        <w:t>a</w:t>
      </w:r>
      <w:proofErr w:type="gramEnd"/>
      <w:r w:rsidR="00F55E3D">
        <w:rPr>
          <w:sz w:val="22"/>
          <w:szCs w:val="22"/>
        </w:rPr>
        <w:t xml:space="preserve"> dime is silver colored and smaller than a penny.</w:t>
      </w:r>
    </w:p>
    <w:p w:rsidR="004F257B" w:rsidRDefault="004F257B" w:rsidP="009508B4">
      <w:pPr>
        <w:pStyle w:val="NormalWeb"/>
        <w:ind w:left="720"/>
        <w:rPr>
          <w:sz w:val="22"/>
          <w:szCs w:val="22"/>
        </w:rPr>
      </w:pPr>
    </w:p>
    <w:p w:rsidR="00B53510" w:rsidRDefault="00B53510" w:rsidP="004F257B">
      <w:pPr>
        <w:pStyle w:val="NormalWeb"/>
        <w:rPr>
          <w:sz w:val="22"/>
          <w:szCs w:val="22"/>
        </w:rPr>
      </w:pPr>
      <w:r>
        <w:rPr>
          <w:sz w:val="22"/>
          <w:szCs w:val="22"/>
        </w:rPr>
        <w:t>Model the value of coins.</w:t>
      </w:r>
    </w:p>
    <w:p w:rsidR="00F55E3D" w:rsidRDefault="00B53510" w:rsidP="00F55E3D">
      <w:pPr>
        <w:pStyle w:val="NormalWeb"/>
        <w:numPr>
          <w:ilvl w:val="0"/>
          <w:numId w:val="1"/>
        </w:numPr>
        <w:rPr>
          <w:sz w:val="22"/>
          <w:szCs w:val="22"/>
        </w:rPr>
      </w:pPr>
      <w:r>
        <w:rPr>
          <w:sz w:val="22"/>
          <w:szCs w:val="22"/>
        </w:rPr>
        <w:t>Provide children with pennies, nickels and dimes. Display 4 rows of pennies. Show children how to count on by ones to find the value of the group of coins.</w:t>
      </w:r>
      <w:r w:rsidR="00F55E3D">
        <w:rPr>
          <w:sz w:val="22"/>
          <w:szCs w:val="22"/>
        </w:rPr>
        <w:t xml:space="preserve"> Write 4 cents and 4¢ and have children read both forms.</w:t>
      </w:r>
    </w:p>
    <w:p w:rsidR="00F55E3D" w:rsidRDefault="00F55E3D" w:rsidP="00F55E3D">
      <w:pPr>
        <w:pStyle w:val="NormalWeb"/>
        <w:numPr>
          <w:ilvl w:val="0"/>
          <w:numId w:val="1"/>
        </w:numPr>
        <w:rPr>
          <w:sz w:val="22"/>
          <w:szCs w:val="22"/>
        </w:rPr>
      </w:pPr>
      <w:r>
        <w:rPr>
          <w:sz w:val="22"/>
          <w:szCs w:val="22"/>
        </w:rPr>
        <w:t>Continue with modeling and show a row of 4 nickels. Show children how to count on by fives to find the value of the group of coins. Recount with the children. Write 20 cents and 20¢.</w:t>
      </w:r>
    </w:p>
    <w:p w:rsidR="004F257B" w:rsidRDefault="00F55E3D" w:rsidP="00F55E3D">
      <w:pPr>
        <w:pStyle w:val="NormalWeb"/>
        <w:numPr>
          <w:ilvl w:val="0"/>
          <w:numId w:val="1"/>
        </w:numPr>
        <w:rPr>
          <w:sz w:val="22"/>
          <w:szCs w:val="22"/>
        </w:rPr>
      </w:pPr>
      <w:r>
        <w:rPr>
          <w:sz w:val="22"/>
          <w:szCs w:val="22"/>
        </w:rPr>
        <w:t>Repeat with a row of 4 dimes. Count by tens and write the value as 40 cents and 40¢.</w:t>
      </w:r>
    </w:p>
    <w:p w:rsidR="004F257B" w:rsidRDefault="004F257B" w:rsidP="004F257B">
      <w:pPr>
        <w:pStyle w:val="NormalWeb"/>
        <w:rPr>
          <w:sz w:val="22"/>
          <w:szCs w:val="22"/>
        </w:rPr>
      </w:pPr>
      <w:r>
        <w:rPr>
          <w:sz w:val="22"/>
          <w:szCs w:val="22"/>
        </w:rPr>
        <w:t> </w:t>
      </w:r>
    </w:p>
    <w:p w:rsidR="004F257B" w:rsidRDefault="009F0DB2" w:rsidP="004F257B">
      <w:pPr>
        <w:pStyle w:val="NormalWeb"/>
        <w:rPr>
          <w:sz w:val="22"/>
          <w:szCs w:val="22"/>
          <w:u w:val="single"/>
        </w:rPr>
      </w:pPr>
      <w:r>
        <w:rPr>
          <w:sz w:val="22"/>
          <w:szCs w:val="22"/>
          <w:u w:val="single"/>
        </w:rPr>
        <w:t>Description</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Time: 10</w:t>
      </w:r>
      <w:r w:rsidR="004F257B">
        <w:rPr>
          <w:sz w:val="22"/>
          <w:szCs w:val="22"/>
          <w:u w:val="single"/>
        </w:rPr>
        <w:t xml:space="preserve"> </w:t>
      </w:r>
      <w:proofErr w:type="spellStart"/>
      <w:r w:rsidR="004F257B">
        <w:rPr>
          <w:sz w:val="22"/>
          <w:szCs w:val="22"/>
          <w:u w:val="single"/>
        </w:rPr>
        <w:t>mins</w:t>
      </w:r>
      <w:proofErr w:type="spellEnd"/>
      <w:r w:rsidR="004F257B">
        <w:rPr>
          <w:sz w:val="22"/>
          <w:szCs w:val="22"/>
          <w:u w:val="single"/>
        </w:rPr>
        <w:t>.</w:t>
      </w:r>
    </w:p>
    <w:p w:rsidR="004F257B" w:rsidRDefault="004F257B" w:rsidP="004F257B">
      <w:pPr>
        <w:pStyle w:val="NormalWeb"/>
        <w:rPr>
          <w:sz w:val="22"/>
          <w:szCs w:val="22"/>
        </w:rPr>
      </w:pPr>
      <w:r>
        <w:rPr>
          <w:sz w:val="22"/>
          <w:szCs w:val="22"/>
        </w:rPr>
        <w:t>THROUGH</w:t>
      </w:r>
    </w:p>
    <w:p w:rsidR="004F257B" w:rsidRDefault="004F257B" w:rsidP="004F257B">
      <w:pPr>
        <w:pStyle w:val="NormalWeb"/>
        <w:rPr>
          <w:sz w:val="22"/>
          <w:szCs w:val="22"/>
        </w:rPr>
      </w:pPr>
      <w:r>
        <w:rPr>
          <w:sz w:val="22"/>
          <w:szCs w:val="22"/>
        </w:rPr>
        <w:t> </w:t>
      </w:r>
      <w:r w:rsidR="00F55E3D">
        <w:rPr>
          <w:sz w:val="22"/>
          <w:szCs w:val="22"/>
        </w:rPr>
        <w:t>Introduce the objective and vocabulary (penny, nickel, dime, value) to children. Guide them through the examples on page 389 of their math textbook. Have them place a matching coin on top of the picture as they say the value. Complete numbers 1-3 as a group. Give children the opportunity to answer the Explain Your Thinking question and discuss responses as a class.</w:t>
      </w:r>
    </w:p>
    <w:p w:rsidR="004F257B" w:rsidRDefault="004F257B" w:rsidP="004F257B">
      <w:pPr>
        <w:pStyle w:val="NormalWeb"/>
        <w:rPr>
          <w:sz w:val="22"/>
          <w:szCs w:val="22"/>
        </w:rPr>
      </w:pPr>
      <w:r>
        <w:rPr>
          <w:sz w:val="22"/>
          <w:szCs w:val="22"/>
        </w:rPr>
        <w:t> </w:t>
      </w:r>
    </w:p>
    <w:p w:rsidR="004F257B" w:rsidRDefault="009F0DB2" w:rsidP="004F257B">
      <w:pPr>
        <w:pStyle w:val="NormalWeb"/>
        <w:rPr>
          <w:sz w:val="22"/>
          <w:szCs w:val="22"/>
          <w:u w:val="single"/>
        </w:rPr>
      </w:pPr>
      <w:r>
        <w:rPr>
          <w:sz w:val="22"/>
          <w:szCs w:val="22"/>
          <w:u w:val="single"/>
        </w:rPr>
        <w:t>Description</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Time: 10</w:t>
      </w:r>
      <w:r w:rsidR="004F257B">
        <w:rPr>
          <w:sz w:val="22"/>
          <w:szCs w:val="22"/>
          <w:u w:val="single"/>
        </w:rPr>
        <w:t xml:space="preserve"> </w:t>
      </w:r>
      <w:proofErr w:type="spellStart"/>
      <w:r w:rsidR="004F257B">
        <w:rPr>
          <w:sz w:val="22"/>
          <w:szCs w:val="22"/>
          <w:u w:val="single"/>
        </w:rPr>
        <w:t>mins</w:t>
      </w:r>
      <w:proofErr w:type="spellEnd"/>
      <w:r w:rsidR="004F257B">
        <w:rPr>
          <w:sz w:val="22"/>
          <w:szCs w:val="22"/>
          <w:u w:val="single"/>
        </w:rPr>
        <w:t>.</w:t>
      </w:r>
    </w:p>
    <w:p w:rsidR="004F257B" w:rsidRDefault="004F257B" w:rsidP="004F257B">
      <w:pPr>
        <w:pStyle w:val="NormalWeb"/>
        <w:rPr>
          <w:sz w:val="22"/>
          <w:szCs w:val="22"/>
        </w:rPr>
      </w:pPr>
      <w:r>
        <w:rPr>
          <w:sz w:val="22"/>
          <w:szCs w:val="22"/>
        </w:rPr>
        <w:t>BEYOND</w:t>
      </w:r>
    </w:p>
    <w:p w:rsidR="004F257B" w:rsidRDefault="004F257B" w:rsidP="004F257B">
      <w:pPr>
        <w:pStyle w:val="NormalWeb"/>
        <w:rPr>
          <w:sz w:val="22"/>
          <w:szCs w:val="22"/>
        </w:rPr>
      </w:pPr>
      <w:r>
        <w:rPr>
          <w:sz w:val="22"/>
          <w:szCs w:val="22"/>
        </w:rPr>
        <w:t>Closure (Review, Check for Understanding, Summarize, Future Forecast, Transition)</w:t>
      </w:r>
    </w:p>
    <w:p w:rsidR="009508B4" w:rsidRDefault="009508B4"/>
    <w:p w:rsidR="009508B4" w:rsidRDefault="009508B4">
      <w:r>
        <w:t>Have children complete Exercises 1-4 independently. Review the answers with the whole class. Then, complete Exercise 5 as a whole group. Ask students the following questions:</w:t>
      </w:r>
    </w:p>
    <w:p w:rsidR="009508B4" w:rsidRDefault="009508B4"/>
    <w:p w:rsidR="009508B4" w:rsidRDefault="009508B4" w:rsidP="009508B4">
      <w:pPr>
        <w:pStyle w:val="ListParagraph"/>
        <w:numPr>
          <w:ilvl w:val="0"/>
          <w:numId w:val="3"/>
        </w:numPr>
      </w:pPr>
      <w:r>
        <w:t xml:space="preserve">Explain how you would count a group of 5 nickels. (Count on by fives: 5, 10, 15, 20, </w:t>
      </w:r>
      <w:proofErr w:type="gramStart"/>
      <w:r>
        <w:t>25</w:t>
      </w:r>
      <w:proofErr w:type="gramEnd"/>
      <w:r>
        <w:t>.)</w:t>
      </w:r>
    </w:p>
    <w:p w:rsidR="004F257B" w:rsidRDefault="009508B4" w:rsidP="009508B4">
      <w:pPr>
        <w:pStyle w:val="ListParagraph"/>
        <w:numPr>
          <w:ilvl w:val="0"/>
          <w:numId w:val="3"/>
        </w:numPr>
      </w:pPr>
      <w:r>
        <w:t>Would you count in by ones, fives, or tens to count a group of dimes? (</w:t>
      </w:r>
      <w:proofErr w:type="gramStart"/>
      <w:r>
        <w:t>tens</w:t>
      </w:r>
      <w:proofErr w:type="gramEnd"/>
      <w:r>
        <w:t>)</w:t>
      </w:r>
    </w:p>
    <w:sectPr w:rsidR="004F257B" w:rsidSect="004F25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EB112C3"/>
    <w:multiLevelType w:val="hybridMultilevel"/>
    <w:tmpl w:val="72E8C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D61B6"/>
    <w:multiLevelType w:val="hybridMultilevel"/>
    <w:tmpl w:val="382C4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C247A4"/>
    <w:multiLevelType w:val="hybridMultilevel"/>
    <w:tmpl w:val="A3020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4F257B"/>
    <w:rsid w:val="001216B5"/>
    <w:rsid w:val="0020095D"/>
    <w:rsid w:val="004F257B"/>
    <w:rsid w:val="005B5409"/>
    <w:rsid w:val="005E5ED3"/>
    <w:rsid w:val="0074670D"/>
    <w:rsid w:val="009508B4"/>
    <w:rsid w:val="009F0DB2"/>
    <w:rsid w:val="00B53510"/>
    <w:rsid w:val="00F03FD2"/>
    <w:rsid w:val="00F544B7"/>
    <w:rsid w:val="00F55E3D"/>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9D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4F257B"/>
    <w:rPr>
      <w:rFonts w:ascii="Times" w:eastAsiaTheme="minorEastAsia" w:hAnsi="Times" w:cs="Times New Roman"/>
      <w:sz w:val="20"/>
      <w:szCs w:val="20"/>
    </w:rPr>
  </w:style>
  <w:style w:type="character" w:styleId="Strong">
    <w:name w:val="Strong"/>
    <w:basedOn w:val="DefaultParagraphFont"/>
    <w:uiPriority w:val="22"/>
    <w:rsid w:val="00B53510"/>
    <w:rPr>
      <w:b/>
    </w:rPr>
  </w:style>
  <w:style w:type="paragraph" w:styleId="ListParagraph">
    <w:name w:val="List Paragraph"/>
    <w:basedOn w:val="Normal"/>
    <w:uiPriority w:val="34"/>
    <w:qFormat/>
    <w:rsid w:val="009508B4"/>
    <w:pPr>
      <w:ind w:left="720"/>
      <w:contextualSpacing/>
    </w:pPr>
  </w:style>
</w:styles>
</file>

<file path=word/webSettings.xml><?xml version="1.0" encoding="utf-8"?>
<w:webSettings xmlns:r="http://schemas.openxmlformats.org/officeDocument/2006/relationships" xmlns:w="http://schemas.openxmlformats.org/wordprocessingml/2006/main">
  <w:divs>
    <w:div w:id="354118085">
      <w:bodyDiv w:val="1"/>
      <w:marLeft w:val="0"/>
      <w:marRight w:val="0"/>
      <w:marTop w:val="0"/>
      <w:marBottom w:val="0"/>
      <w:divBdr>
        <w:top w:val="none" w:sz="0" w:space="0" w:color="auto"/>
        <w:left w:val="none" w:sz="0" w:space="0" w:color="auto"/>
        <w:bottom w:val="none" w:sz="0" w:space="0" w:color="auto"/>
        <w:right w:val="none" w:sz="0" w:space="0" w:color="auto"/>
      </w:divBdr>
      <w:divsChild>
        <w:div w:id="711809041">
          <w:marLeft w:val="0"/>
          <w:marRight w:val="0"/>
          <w:marTop w:val="0"/>
          <w:marBottom w:val="0"/>
          <w:divBdr>
            <w:top w:val="none" w:sz="0" w:space="0" w:color="auto"/>
            <w:left w:val="none" w:sz="0" w:space="0" w:color="auto"/>
            <w:bottom w:val="none" w:sz="0" w:space="0" w:color="auto"/>
            <w:right w:val="none" w:sz="0" w:space="0" w:color="auto"/>
          </w:divBdr>
        </w:div>
      </w:divsChild>
    </w:div>
    <w:div w:id="603073176">
      <w:bodyDiv w:val="1"/>
      <w:marLeft w:val="0"/>
      <w:marRight w:val="0"/>
      <w:marTop w:val="0"/>
      <w:marBottom w:val="0"/>
      <w:divBdr>
        <w:top w:val="none" w:sz="0" w:space="0" w:color="auto"/>
        <w:left w:val="none" w:sz="0" w:space="0" w:color="auto"/>
        <w:bottom w:val="none" w:sz="0" w:space="0" w:color="auto"/>
        <w:right w:val="none" w:sz="0" w:space="0" w:color="auto"/>
      </w:divBdr>
      <w:divsChild>
        <w:div w:id="948121774">
          <w:marLeft w:val="0"/>
          <w:marRight w:val="0"/>
          <w:marTop w:val="0"/>
          <w:marBottom w:val="0"/>
          <w:divBdr>
            <w:top w:val="none" w:sz="0" w:space="0" w:color="auto"/>
            <w:left w:val="none" w:sz="0" w:space="0" w:color="auto"/>
            <w:bottom w:val="none" w:sz="0" w:space="0" w:color="auto"/>
            <w:right w:val="none" w:sz="0" w:space="0" w:color="auto"/>
          </w:divBdr>
        </w:div>
      </w:divsChild>
    </w:div>
    <w:div w:id="8132555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65C5E-0BFB-804D-8DCA-7D932C9A4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363</Words>
  <Characters>2072</Characters>
  <Application>Microsoft Word 12.0.0</Application>
  <DocSecurity>0</DocSecurity>
  <Lines>17</Lines>
  <Paragraphs>4</Paragraphs>
  <ScaleCrop>false</ScaleCrop>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cp:revision>
  <dcterms:created xsi:type="dcterms:W3CDTF">2013-03-29T16:18:00Z</dcterms:created>
  <dcterms:modified xsi:type="dcterms:W3CDTF">2013-04-14T19:45:00Z</dcterms:modified>
</cp:coreProperties>
</file>